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2930" w14:textId="739F2E62" w:rsidR="00E13B9E" w:rsidRPr="00B71259" w:rsidRDefault="00E13B9E" w:rsidP="00E13B9E">
      <w:pPr>
        <w:pStyle w:val="3GPPHeader"/>
        <w:spacing w:after="60"/>
        <w:rPr>
          <w:rFonts w:ascii="Times New Roman" w:hAnsi="Times New Roman"/>
          <w:sz w:val="32"/>
          <w:szCs w:val="32"/>
          <w:highlight w:val="yellow"/>
        </w:rPr>
      </w:pPr>
      <w:bookmarkStart w:id="0" w:name="_Hlk118123658"/>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DB1B58">
        <w:rPr>
          <w:rFonts w:ascii="Times New Roman" w:hAnsi="Times New Roman"/>
          <w:sz w:val="32"/>
          <w:szCs w:val="32"/>
        </w:rPr>
        <w:t>11716</w:t>
      </w:r>
    </w:p>
    <w:p w14:paraId="0FFCE783" w14:textId="77777777" w:rsidR="00E13B9E" w:rsidRPr="00B71259" w:rsidRDefault="00E13B9E" w:rsidP="00E13B9E">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bookmarkEnd w:id="0"/>
    <w:p w14:paraId="696AE57A" w14:textId="77777777" w:rsidR="008B06D9" w:rsidRPr="00B71259" w:rsidRDefault="008B06D9" w:rsidP="008B06D9">
      <w:pPr>
        <w:pStyle w:val="3GPPHeader"/>
        <w:rPr>
          <w:rFonts w:ascii="Times New Roman" w:hAnsi="Times New Roman"/>
        </w:rPr>
      </w:pPr>
    </w:p>
    <w:p w14:paraId="44F2728E" w14:textId="0DDD0B60"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31257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BF6B6F">
        <w:rPr>
          <w:rFonts w:ascii="Times New Roman" w:hAnsi="Times New Roman"/>
          <w:sz w:val="22"/>
        </w:rPr>
        <w:t>E</w:t>
      </w:r>
      <w:r w:rsidR="00BE08AB">
        <w:rPr>
          <w:rFonts w:ascii="Times New Roman" w:hAnsi="Times New Roman"/>
          <w:sz w:val="22"/>
        </w:rPr>
        <w:t xml:space="preserve">valuation </w:t>
      </w:r>
      <w:r w:rsidR="00484901">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28C1947B" w:rsidR="00BE08AB" w:rsidRDefault="00BE08AB" w:rsidP="00BE08AB">
      <w:pPr>
        <w:jc w:val="both"/>
        <w:rPr>
          <w:sz w:val="22"/>
          <w:szCs w:val="22"/>
        </w:rPr>
      </w:pPr>
      <w:r>
        <w:rPr>
          <w:sz w:val="22"/>
          <w:szCs w:val="22"/>
        </w:rPr>
        <w:t xml:space="preserve">The initial use cases focused </w:t>
      </w:r>
      <w:r w:rsidR="00A6793C">
        <w:rPr>
          <w:sz w:val="22"/>
          <w:szCs w:val="22"/>
        </w:rPr>
        <w:t>in</w:t>
      </w:r>
      <w:r>
        <w:rPr>
          <w:sz w:val="22"/>
          <w:szCs w:val="22"/>
        </w:rPr>
        <w:t xml:space="preserve"> this study include:</w:t>
      </w:r>
    </w:p>
    <w:p w14:paraId="7D52AEAC" w14:textId="6A8CE551" w:rsidR="00BE08AB" w:rsidRPr="00880D58" w:rsidRDefault="00DB1B58"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DB1B58" w:rsidP="00BE08AB">
      <w:pPr>
        <w:jc w:val="both"/>
        <w:rPr>
          <w:sz w:val="22"/>
          <w:szCs w:val="22"/>
        </w:rPr>
      </w:pPr>
      <w:r>
        <w:rPr>
          <w:sz w:val="22"/>
          <w:szCs w:val="22"/>
        </w:rPr>
      </w:r>
      <w:r>
        <w:rPr>
          <w:sz w:val="22"/>
          <w:szCs w:val="22"/>
        </w:rPr>
        <w:pict w14:anchorId="4AFB081B">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Consider adequate model training strategy, collaboration levels and associated implications</w:t>
                  </w:r>
                </w:p>
                <w:p w14:paraId="73B01DE9" w14:textId="77777777" w:rsidR="006134E0" w:rsidRDefault="006134E0" w:rsidP="006134E0">
                  <w:pPr>
                    <w:numPr>
                      <w:ilvl w:val="1"/>
                      <w:numId w:val="2"/>
                    </w:numPr>
                    <w:spacing w:after="0"/>
                    <w:rPr>
                      <w:bCs/>
                    </w:rPr>
                  </w:pPr>
                  <w:r>
                    <w:rPr>
                      <w:bCs/>
                    </w:rPr>
                    <w:t>Consider agreed-upon base AI model(s) for calibration</w:t>
                  </w:r>
                </w:p>
                <w:p w14:paraId="46786982" w14:textId="0076DA00" w:rsidR="006134E0" w:rsidRDefault="006134E0" w:rsidP="006134E0">
                  <w:pPr>
                    <w:numPr>
                      <w:ilvl w:val="1"/>
                      <w:numId w:val="2"/>
                    </w:numPr>
                    <w:spacing w:after="0"/>
                    <w:rPr>
                      <w:bCs/>
                    </w:rPr>
                  </w:pPr>
                  <w:r>
                    <w:rPr>
                      <w:bCs/>
                    </w:rPr>
                    <w:t>AI model description and training methodology used for evaluation should be reported for information and cross-checking purposes</w:t>
                  </w:r>
                </w:p>
                <w:p w14:paraId="14746F6E" w14:textId="10BFCB75" w:rsidR="006134E0" w:rsidRPr="00BB4FD7" w:rsidRDefault="006134E0" w:rsidP="006134E0">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51E38236" w14:textId="27D5304E" w:rsidR="006134E0" w:rsidRDefault="006134E0" w:rsidP="006134E0">
                  <w:pPr>
                    <w:numPr>
                      <w:ilvl w:val="1"/>
                      <w:numId w:val="2"/>
                    </w:numPr>
                    <w:spacing w:after="0"/>
                    <w:rPr>
                      <w:bCs/>
                    </w:rPr>
                  </w:pPr>
                  <w:r>
                    <w:rPr>
                      <w:bCs/>
                    </w:rPr>
                    <w:t>Performance, inference latency and computational complexity of AI/ML based algorithms should be compared to that of a state-of-the-art baseline</w:t>
                  </w:r>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71C5ED5B" w14:textId="5B3BCCB5" w:rsidR="00534001" w:rsidRPr="006134E0" w:rsidRDefault="00534001" w:rsidP="006134E0">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B442E1">
        <w:rPr>
          <w:sz w:val="22"/>
          <w:szCs w:val="22"/>
        </w:rPr>
        <w:t>CSI feedback enhancement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5B28B016" w14:textId="77777777" w:rsidR="00BF6B6F" w:rsidRDefault="00F04E50" w:rsidP="00F04E50">
      <w:pPr>
        <w:jc w:val="both"/>
        <w:rPr>
          <w:sz w:val="22"/>
          <w:szCs w:val="22"/>
        </w:rPr>
      </w:pPr>
      <w:r>
        <w:rPr>
          <w:sz w:val="22"/>
          <w:szCs w:val="22"/>
        </w:rPr>
        <w:t>There</w:t>
      </w:r>
      <w:r w:rsidR="003E5D70">
        <w:rPr>
          <w:sz w:val="22"/>
          <w:szCs w:val="22"/>
        </w:rPr>
        <w:t xml:space="preserve"> are different types of CSI feedback, such as CRI, RI, PMI, CQI, SSBRI, LI, L1-RSRP, L1-RSRQ. The first discussion point is which type(s) of CSI feedback should be considered for evaluation.</w:t>
      </w:r>
    </w:p>
    <w:p w14:paraId="461F05BC" w14:textId="1F2B9C75" w:rsidR="00C65F47" w:rsidRDefault="00C65F47" w:rsidP="00F04E50">
      <w:pPr>
        <w:jc w:val="both"/>
        <w:rPr>
          <w:sz w:val="22"/>
          <w:szCs w:val="22"/>
        </w:rPr>
      </w:pPr>
      <w:r w:rsidRPr="00C65F47">
        <w:rPr>
          <w:sz w:val="22"/>
          <w:szCs w:val="22"/>
        </w:rPr>
        <w:t xml:space="preserve">The Type II codebook in NR is designed mainly targeting multi-user MIMO operation. In multi-user MIMO operation, the number of data streams is typically larger than the number of receive antennas at UE. The </w:t>
      </w:r>
      <w:r w:rsidR="006E5F44">
        <w:rPr>
          <w:sz w:val="22"/>
          <w:szCs w:val="22"/>
        </w:rPr>
        <w:t>gNB</w:t>
      </w:r>
      <w:r w:rsidRPr="00C65F47">
        <w:rPr>
          <w:sz w:val="22"/>
          <w:szCs w:val="22"/>
        </w:rPr>
        <w:t xml:space="preserve"> needs to apply transmit beamforming to suppress inter-UE interference, which motivates the higher-resolution Type II codebook for CSI feedback.</w:t>
      </w:r>
      <w:r>
        <w:rPr>
          <w:sz w:val="22"/>
          <w:szCs w:val="22"/>
        </w:rPr>
        <w:t xml:space="preserve"> The higher resolution comes with higher overhead in CSI feedback. </w:t>
      </w:r>
      <w:r w:rsidR="006E5F44">
        <w:rPr>
          <w:sz w:val="22"/>
          <w:szCs w:val="22"/>
        </w:rPr>
        <w:t xml:space="preserve">It is </w:t>
      </w:r>
      <w:r w:rsidR="00522B5C">
        <w:rPr>
          <w:sz w:val="22"/>
          <w:szCs w:val="22"/>
        </w:rPr>
        <w:t>relevant</w:t>
      </w:r>
      <w:r w:rsidR="006E5F44">
        <w:rPr>
          <w:sz w:val="22"/>
          <w:szCs w:val="22"/>
        </w:rPr>
        <w:t xml:space="preserve"> to study AI/ML based algorithms </w:t>
      </w:r>
      <w:r w:rsidR="00522B5C">
        <w:rPr>
          <w:sz w:val="22"/>
          <w:szCs w:val="22"/>
        </w:rPr>
        <w:t>for</w:t>
      </w:r>
      <w:r w:rsidR="006E5F44">
        <w:rPr>
          <w:sz w:val="22"/>
          <w:szCs w:val="22"/>
        </w:rPr>
        <w:t xml:space="preserve"> reduc</w:t>
      </w:r>
      <w:r w:rsidR="00522B5C">
        <w:rPr>
          <w:sz w:val="22"/>
          <w:szCs w:val="22"/>
        </w:rPr>
        <w:t>ing</w:t>
      </w:r>
      <w:r w:rsidR="006E5F44">
        <w:rPr>
          <w:sz w:val="22"/>
          <w:szCs w:val="22"/>
        </w:rPr>
        <w:t xml:space="preserve"> the overhead of </w:t>
      </w:r>
      <w:r w:rsidR="00522B5C">
        <w:rPr>
          <w:sz w:val="22"/>
          <w:szCs w:val="22"/>
        </w:rPr>
        <w:t>Type II codebook</w:t>
      </w:r>
      <w:r w:rsidR="00D30B6E">
        <w:rPr>
          <w:sz w:val="22"/>
          <w:szCs w:val="22"/>
        </w:rPr>
        <w:t xml:space="preserve"> and/or improving the feedback accuracy</w:t>
      </w:r>
      <w:r w:rsidR="00522B5C">
        <w:rPr>
          <w:sz w:val="22"/>
          <w:szCs w:val="22"/>
        </w:rPr>
        <w:t>.</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50E28015" w14:textId="49987905" w:rsidR="000F38D0" w:rsidRPr="000F38D0" w:rsidRDefault="000F38D0" w:rsidP="00D30B6E">
      <w:pPr>
        <w:jc w:val="both"/>
        <w:rPr>
          <w:b/>
          <w:bCs/>
          <w:sz w:val="22"/>
          <w:szCs w:val="22"/>
        </w:rPr>
      </w:pPr>
      <w:r>
        <w:rPr>
          <w:b/>
          <w:bCs/>
          <w:sz w:val="22"/>
          <w:szCs w:val="22"/>
        </w:rPr>
        <w:t>Observation</w:t>
      </w:r>
      <w:r w:rsidRPr="00C65F47">
        <w:rPr>
          <w:b/>
          <w:bCs/>
          <w:sz w:val="22"/>
          <w:szCs w:val="22"/>
        </w:rPr>
        <w:t xml:space="preserve"> </w:t>
      </w:r>
      <w:r>
        <w:rPr>
          <w:b/>
          <w:bCs/>
          <w:sz w:val="22"/>
          <w:szCs w:val="22"/>
        </w:rPr>
        <w:t>1</w:t>
      </w:r>
      <w:r w:rsidRPr="00C65F47">
        <w:rPr>
          <w:b/>
          <w:bCs/>
          <w:sz w:val="22"/>
          <w:szCs w:val="22"/>
        </w:rPr>
        <w:t>:</w:t>
      </w:r>
      <w:r>
        <w:rPr>
          <w:b/>
          <w:bCs/>
          <w:sz w:val="22"/>
          <w:szCs w:val="22"/>
        </w:rPr>
        <w:t xml:space="preserve"> AI/ML based algorithms for CSI compression (e.g., using autoencoders) has been selected as a sub-use case for evaluation</w:t>
      </w:r>
      <w:r w:rsidRPr="00C65F47">
        <w:rPr>
          <w:b/>
          <w:bCs/>
          <w:sz w:val="22"/>
          <w:szCs w:val="22"/>
        </w:rPr>
        <w:t>.</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raw channel matrix estimated by UE</w:t>
      </w:r>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30007D7F" w14:textId="1EFE2BED" w:rsidR="00D30B6E" w:rsidRDefault="000F38D0" w:rsidP="00F12173">
      <w:pPr>
        <w:jc w:val="both"/>
        <w:rPr>
          <w:b/>
          <w:bCs/>
          <w:sz w:val="22"/>
          <w:szCs w:val="22"/>
        </w:rPr>
      </w:pPr>
      <w:r>
        <w:rPr>
          <w:b/>
          <w:bCs/>
          <w:sz w:val="22"/>
          <w:szCs w:val="22"/>
        </w:rPr>
        <w:t>Observation</w:t>
      </w:r>
      <w:r w:rsidR="009E1F68" w:rsidRPr="00C65F47">
        <w:rPr>
          <w:b/>
          <w:bCs/>
          <w:sz w:val="22"/>
          <w:szCs w:val="22"/>
        </w:rPr>
        <w:t xml:space="preserve"> </w:t>
      </w:r>
      <w:r w:rsidR="009E1F68">
        <w:rPr>
          <w:b/>
          <w:bCs/>
          <w:sz w:val="22"/>
          <w:szCs w:val="22"/>
        </w:rPr>
        <w:t>2</w:t>
      </w:r>
      <w:r w:rsidR="009E1F68" w:rsidRPr="00C65F47">
        <w:rPr>
          <w:b/>
          <w:bCs/>
          <w:sz w:val="22"/>
          <w:szCs w:val="22"/>
        </w:rPr>
        <w:t>:</w:t>
      </w:r>
      <w:r w:rsidR="009E1F68">
        <w:rPr>
          <w:b/>
          <w:bCs/>
          <w:sz w:val="22"/>
          <w:szCs w:val="22"/>
        </w:rPr>
        <w:t xml:space="preserve"> </w:t>
      </w:r>
      <w:r w:rsidR="00AC5763">
        <w:rPr>
          <w:b/>
          <w:bCs/>
          <w:sz w:val="22"/>
          <w:szCs w:val="22"/>
        </w:rPr>
        <w:t xml:space="preserve">Both autoencoders with </w:t>
      </w:r>
      <w:r w:rsidR="00AC5763" w:rsidRPr="009E1F68">
        <w:rPr>
          <w:b/>
          <w:bCs/>
          <w:sz w:val="22"/>
          <w:szCs w:val="22"/>
        </w:rPr>
        <w:t>raw channel matrix</w:t>
      </w:r>
      <w:r w:rsidR="00AC5763">
        <w:rPr>
          <w:b/>
          <w:bCs/>
          <w:sz w:val="22"/>
          <w:szCs w:val="22"/>
        </w:rPr>
        <w:t xml:space="preserve"> as input and autoencoders with </w:t>
      </w:r>
      <w:r w:rsidR="00AC5763" w:rsidRPr="009E1F68">
        <w:rPr>
          <w:b/>
          <w:bCs/>
          <w:sz w:val="22"/>
          <w:szCs w:val="22"/>
        </w:rPr>
        <w:t>eigenvector(s) of raw channel matrix</w:t>
      </w:r>
      <w:r w:rsidR="00AC5763">
        <w:rPr>
          <w:b/>
          <w:bCs/>
          <w:sz w:val="22"/>
          <w:szCs w:val="22"/>
        </w:rPr>
        <w:t xml:space="preserve"> as input </w:t>
      </w:r>
      <w:r>
        <w:rPr>
          <w:b/>
          <w:bCs/>
          <w:sz w:val="22"/>
          <w:szCs w:val="22"/>
        </w:rPr>
        <w:t>have been agreed to be</w:t>
      </w:r>
      <w:r w:rsidR="00AC5763">
        <w:rPr>
          <w:b/>
          <w:bCs/>
          <w:sz w:val="22"/>
          <w:szCs w:val="22"/>
        </w:rPr>
        <w:t xml:space="preserve"> evaluated.</w:t>
      </w:r>
    </w:p>
    <w:p w14:paraId="5786C795" w14:textId="6C55D8FB"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742CA086" w14:textId="3530AACA" w:rsidR="006A517A" w:rsidRDefault="006A517A" w:rsidP="006A517A">
      <w:pPr>
        <w:jc w:val="both"/>
        <w:rPr>
          <w:b/>
          <w:bCs/>
          <w:sz w:val="22"/>
          <w:szCs w:val="22"/>
        </w:rPr>
      </w:pPr>
      <w:r w:rsidRPr="00C65F47">
        <w:rPr>
          <w:b/>
          <w:bCs/>
          <w:sz w:val="22"/>
          <w:szCs w:val="22"/>
        </w:rPr>
        <w:lastRenderedPageBreak/>
        <w:t xml:space="preserve">Proposal </w:t>
      </w:r>
      <w:r w:rsidR="000F38D0">
        <w:rPr>
          <w:b/>
          <w:bCs/>
          <w:sz w:val="22"/>
          <w:szCs w:val="22"/>
        </w:rPr>
        <w:t>1</w:t>
      </w:r>
      <w:r w:rsidRPr="00C65F47">
        <w:rPr>
          <w:b/>
          <w:bCs/>
          <w:sz w:val="22"/>
          <w:szCs w:val="22"/>
        </w:rPr>
        <w:t>:</w:t>
      </w:r>
      <w:r>
        <w:rPr>
          <w:b/>
          <w:bCs/>
          <w:sz w:val="22"/>
          <w:szCs w:val="22"/>
        </w:rPr>
        <w:t xml:space="preserve"> AI/ML based CSI prediction should be selected as a sub-use case for evaluation</w:t>
      </w:r>
      <w:r w:rsidRPr="00C65F47">
        <w:rPr>
          <w:b/>
          <w:bCs/>
          <w:sz w:val="22"/>
          <w:szCs w:val="22"/>
        </w:rPr>
        <w:t>.</w:t>
      </w:r>
    </w:p>
    <w:p w14:paraId="0BB7B599" w14:textId="47B7C926" w:rsidR="004C20D0" w:rsidRDefault="004C20D0" w:rsidP="004C20D0">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70AC99EF" w14:textId="65D207BB" w:rsidR="004C20D0" w:rsidRPr="00B07CA9" w:rsidRDefault="004C20D0" w:rsidP="004C20D0">
      <w:pPr>
        <w:jc w:val="both"/>
        <w:rPr>
          <w:b/>
          <w:bCs/>
          <w:sz w:val="22"/>
          <w:szCs w:val="22"/>
        </w:rPr>
      </w:pPr>
      <w:r w:rsidRPr="00B07CA9">
        <w:rPr>
          <w:b/>
          <w:bCs/>
          <w:sz w:val="22"/>
          <w:szCs w:val="22"/>
        </w:rPr>
        <w:t xml:space="preserve">Proposal </w:t>
      </w:r>
      <w:r w:rsidR="000F38D0">
        <w:rPr>
          <w:b/>
          <w:bCs/>
          <w:sz w:val="22"/>
          <w:szCs w:val="22"/>
        </w:rPr>
        <w:t>2</w:t>
      </w:r>
      <w:r w:rsidRPr="00B07CA9">
        <w:rPr>
          <w:b/>
          <w:bCs/>
          <w:sz w:val="22"/>
          <w:szCs w:val="22"/>
        </w:rPr>
        <w:t xml:space="preserve">: </w:t>
      </w:r>
      <w:r w:rsidR="00B07CA9" w:rsidRPr="00B07CA9">
        <w:rPr>
          <w:b/>
          <w:bCs/>
          <w:kern w:val="2"/>
          <w:sz w:val="22"/>
          <w:szCs w:val="22"/>
          <w:lang w:eastAsia="ko-KR"/>
        </w:rPr>
        <w:t>The inference of one-sided AI/ML model for CSI prediction can be performed at either gNB or UE. Both should be evaluated</w:t>
      </w:r>
      <w:r w:rsidR="00B07CA9">
        <w:rPr>
          <w:b/>
          <w:bCs/>
          <w:kern w:val="2"/>
          <w:sz w:val="22"/>
          <w:szCs w:val="22"/>
          <w:lang w:eastAsia="ko-KR"/>
        </w:rPr>
        <w:t xml:space="preserve"> to understand the potential gains of performing CSI prediction at gNB side vs. UE side.</w:t>
      </w:r>
    </w:p>
    <w:p w14:paraId="3F2269A5" w14:textId="78C44020" w:rsidR="00AC5763" w:rsidRPr="0007053E" w:rsidRDefault="00AC5763" w:rsidP="00AC576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in order to facilitate drawing observations and making conclusions. </w:t>
      </w:r>
    </w:p>
    <w:p w14:paraId="31407D21" w14:textId="04C9B620" w:rsidR="00AC5763" w:rsidRDefault="004854D1" w:rsidP="00F12173">
      <w:pPr>
        <w:jc w:val="both"/>
        <w:rPr>
          <w:sz w:val="22"/>
          <w:szCs w:val="22"/>
        </w:rPr>
      </w:pPr>
      <w:r>
        <w:rPr>
          <w:sz w:val="22"/>
          <w:szCs w:val="22"/>
        </w:rPr>
        <w:t>To evaluate AI/ML based algorithms for CSI feedback enhancement, datasets are needed. Both real data and synthetic data can be used to develop and evaluate AI/ML based algorithms.</w:t>
      </w:r>
      <w:r w:rsidR="00E57BF8">
        <w:rPr>
          <w:sz w:val="22"/>
          <w:szCs w:val="22"/>
        </w:rPr>
        <w:t xml:space="preserve"> </w:t>
      </w:r>
      <w:r w:rsidR="00AC5763">
        <w:rPr>
          <w:sz w:val="22"/>
          <w:szCs w:val="22"/>
        </w:rPr>
        <w:t xml:space="preserve">3GPP has well established simulation methodology, which can be used to generate synthetic data. CSI enhancement would be most valuable in the scenarios where there is high-capacity demand. Therefore, the evaluation could focus on </w:t>
      </w:r>
      <w:r w:rsidR="00AC5763" w:rsidRPr="00F12173">
        <w:rPr>
          <w:sz w:val="22"/>
          <w:szCs w:val="22"/>
        </w:rPr>
        <w:t>UMi-street canyon and U</w:t>
      </w:r>
      <w:r w:rsidR="00AC5763">
        <w:rPr>
          <w:sz w:val="22"/>
          <w:szCs w:val="22"/>
        </w:rPr>
        <w:t>Ma scenarios</w:t>
      </w:r>
      <w:r>
        <w:rPr>
          <w:sz w:val="22"/>
          <w:szCs w:val="22"/>
        </w:rPr>
        <w:t>.</w:t>
      </w:r>
    </w:p>
    <w:p w14:paraId="2D5C41B0" w14:textId="77777777" w:rsidR="004854D1" w:rsidRDefault="004854D1" w:rsidP="004854D1">
      <w:pPr>
        <w:jc w:val="both"/>
        <w:rPr>
          <w:bCs/>
          <w:kern w:val="2"/>
          <w:sz w:val="22"/>
          <w:szCs w:val="22"/>
          <w:lang w:eastAsia="ko-KR"/>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additional simulation methodology for generating synthetic data, such as digital twins, </w:t>
      </w:r>
      <w:r>
        <w:rPr>
          <w:sz w:val="22"/>
          <w:szCs w:val="22"/>
        </w:rPr>
        <w:t>should</w:t>
      </w:r>
      <w:r w:rsidRPr="001F2C31">
        <w:rPr>
          <w:sz w:val="22"/>
          <w:szCs w:val="22"/>
        </w:rPr>
        <w:t xml:space="preserve">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simulation methodology</w:t>
      </w:r>
      <w:r>
        <w:rPr>
          <w:sz w:val="22"/>
          <w:szCs w:val="22"/>
        </w:rPr>
        <w:t xml:space="preserve"> based on statistical models</w:t>
      </w:r>
      <w:r w:rsidRPr="001F2C31">
        <w:rPr>
          <w:sz w:val="22"/>
          <w:szCs w:val="22"/>
        </w:rPr>
        <w:t>.</w:t>
      </w:r>
    </w:p>
    <w:p w14:paraId="28721A80" w14:textId="599B1407" w:rsidR="004854D1" w:rsidRPr="004854D1" w:rsidRDefault="004854D1" w:rsidP="004854D1">
      <w:pPr>
        <w:jc w:val="both"/>
        <w:rPr>
          <w:bCs/>
          <w:kern w:val="2"/>
          <w:sz w:val="22"/>
          <w:szCs w:val="22"/>
          <w:lang w:eastAsia="ko-KR"/>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beam management, 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2971E7CC" w14:textId="496E6335" w:rsidR="004854D1" w:rsidRPr="004854D1" w:rsidRDefault="004854D1" w:rsidP="00F12173">
      <w:pPr>
        <w:jc w:val="both"/>
        <w:rPr>
          <w:b/>
          <w:bCs/>
          <w:sz w:val="22"/>
          <w:szCs w:val="22"/>
        </w:rPr>
      </w:pPr>
      <w:r>
        <w:rPr>
          <w:b/>
          <w:bCs/>
          <w:sz w:val="22"/>
          <w:szCs w:val="22"/>
        </w:rPr>
        <w:t>Proposal</w:t>
      </w:r>
      <w:r w:rsidRPr="00E86628">
        <w:rPr>
          <w:b/>
          <w:bCs/>
          <w:sz w:val="22"/>
          <w:szCs w:val="22"/>
        </w:rPr>
        <w:t xml:space="preserve"> </w:t>
      </w:r>
      <w:r w:rsidR="000F38D0">
        <w:rPr>
          <w:b/>
          <w:bCs/>
          <w:sz w:val="22"/>
          <w:szCs w:val="22"/>
        </w:rPr>
        <w:t>3</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KPIs,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it is important to focus on a few most important KPIs in the initial phase to understand the gains of AI/ML based algorithms.</w:t>
      </w:r>
      <w:r w:rsidR="00E72FBC">
        <w:rPr>
          <w:sz w:val="22"/>
          <w:szCs w:val="22"/>
        </w:rPr>
        <w:t xml:space="preserve"> </w:t>
      </w:r>
    </w:p>
    <w:p w14:paraId="7AAA8197" w14:textId="5BD108B2" w:rsidR="00F25FAC" w:rsidRDefault="00E72FBC" w:rsidP="008B06D9">
      <w:pPr>
        <w:jc w:val="both"/>
        <w:rPr>
          <w:sz w:val="22"/>
          <w:szCs w:val="22"/>
        </w:rPr>
      </w:pPr>
      <w:r>
        <w:rPr>
          <w:sz w:val="22"/>
          <w:szCs w:val="22"/>
        </w:rPr>
        <w:t xml:space="preserve">From CSI feedback enhancement perspective, the key requirement is to enable UE to feedback </w:t>
      </w:r>
      <w:r w:rsidRPr="00E72FBC">
        <w:rPr>
          <w:sz w:val="22"/>
          <w:szCs w:val="22"/>
        </w:rPr>
        <w:t xml:space="preserve">accurate CSI that captures the </w:t>
      </w:r>
      <w:r w:rsidR="00860AB1" w:rsidRPr="00E72FBC">
        <w:rPr>
          <w:sz w:val="22"/>
          <w:szCs w:val="22"/>
        </w:rPr>
        <w:t>fast-fading</w:t>
      </w:r>
      <w:r w:rsidRPr="00E72FBC">
        <w:rPr>
          <w:sz w:val="22"/>
          <w:szCs w:val="22"/>
        </w:rPr>
        <w:t xml:space="preserve"> properties of the channel</w:t>
      </w:r>
      <w:r>
        <w:rPr>
          <w:sz w:val="22"/>
          <w:szCs w:val="22"/>
        </w:rPr>
        <w:t xml:space="preserve"> with reduced feedback overhead</w:t>
      </w:r>
      <w:r w:rsidRPr="00E72FBC">
        <w:rPr>
          <w:sz w:val="22"/>
          <w:szCs w:val="22"/>
        </w:rPr>
        <w:t>.</w:t>
      </w:r>
      <w:r>
        <w:rPr>
          <w:sz w:val="22"/>
          <w:szCs w:val="22"/>
        </w:rPr>
        <w:t xml:space="preserve"> </w:t>
      </w:r>
    </w:p>
    <w:p w14:paraId="1D76BC1F" w14:textId="0DC3C337" w:rsidR="00E72FBC" w:rsidRDefault="00E72FBC" w:rsidP="00E72FBC">
      <w:pPr>
        <w:pStyle w:val="ListParagraph"/>
        <w:numPr>
          <w:ilvl w:val="0"/>
          <w:numId w:val="9"/>
        </w:numPr>
        <w:jc w:val="both"/>
        <w:rPr>
          <w:sz w:val="22"/>
          <w:szCs w:val="22"/>
        </w:rPr>
      </w:pPr>
      <w:r>
        <w:rPr>
          <w:sz w:val="22"/>
          <w:szCs w:val="22"/>
        </w:rPr>
        <w:t xml:space="preserve">The CSI feedback overhead can be measured by </w:t>
      </w:r>
      <w:r w:rsidR="00860AB1">
        <w:rPr>
          <w:sz w:val="22"/>
          <w:szCs w:val="22"/>
        </w:rPr>
        <w:t>number of feedback bits</w:t>
      </w:r>
      <w:r w:rsidR="00451D91">
        <w:rPr>
          <w:sz w:val="22"/>
          <w:szCs w:val="22"/>
        </w:rPr>
        <w:t xml:space="preserve"> </w:t>
      </w:r>
      <w:r w:rsidR="00CC227D">
        <w:rPr>
          <w:sz w:val="22"/>
          <w:szCs w:val="22"/>
        </w:rPr>
        <w:t>and/</w:t>
      </w:r>
      <w:r w:rsidR="00451D91">
        <w:rPr>
          <w:sz w:val="22"/>
          <w:szCs w:val="22"/>
        </w:rPr>
        <w:t>or compression ratio</w:t>
      </w:r>
      <w:r w:rsidR="00860AB1">
        <w:rPr>
          <w:sz w:val="22"/>
          <w:szCs w:val="22"/>
        </w:rPr>
        <w:t>.</w:t>
      </w:r>
    </w:p>
    <w:p w14:paraId="43FA8236" w14:textId="32B0B545" w:rsidR="00860AB1" w:rsidRDefault="00860AB1" w:rsidP="00E72FBC">
      <w:pPr>
        <w:pStyle w:val="ListParagraph"/>
        <w:numPr>
          <w:ilvl w:val="0"/>
          <w:numId w:val="9"/>
        </w:numPr>
        <w:jc w:val="both"/>
        <w:rPr>
          <w:sz w:val="22"/>
          <w:szCs w:val="22"/>
        </w:rPr>
      </w:pPr>
      <w:r>
        <w:rPr>
          <w:sz w:val="22"/>
          <w:szCs w:val="22"/>
        </w:rPr>
        <w:lastRenderedPageBreak/>
        <w:t>The CSI feedback accuracy can be measured by comparing the decoded CSI to the ground-truth CSI.</w:t>
      </w:r>
      <w:r w:rsidR="00451D91">
        <w:rPr>
          <w:sz w:val="22"/>
          <w:szCs w:val="22"/>
        </w:rPr>
        <w:t xml:space="preserve"> The metrics can be </w:t>
      </w:r>
      <w:r w:rsidR="00451D91" w:rsidRPr="000E7EDB">
        <w:rPr>
          <w:sz w:val="22"/>
          <w:szCs w:val="22"/>
        </w:rPr>
        <w:t>GCS/SGCS and/or NMSE.</w:t>
      </w:r>
    </w:p>
    <w:p w14:paraId="7363F83E" w14:textId="78E96C34" w:rsidR="00860AB1" w:rsidRDefault="00860AB1" w:rsidP="00860AB1">
      <w:pPr>
        <w:jc w:val="both"/>
        <w:rPr>
          <w:sz w:val="22"/>
          <w:szCs w:val="22"/>
        </w:rPr>
      </w:pPr>
      <w:r>
        <w:rPr>
          <w:sz w:val="22"/>
          <w:szCs w:val="22"/>
        </w:rPr>
        <w:t xml:space="preserve">Besides, it is beneficial to evaluate the AI/ML based algorithms for CSI feedback enhancement in terms of </w:t>
      </w:r>
      <w:r w:rsidR="00D44C64">
        <w:rPr>
          <w:sz w:val="22"/>
          <w:szCs w:val="22"/>
        </w:rPr>
        <w:t>system throughput (</w:t>
      </w:r>
      <w:r w:rsidR="006E66E9">
        <w:rPr>
          <w:sz w:val="22"/>
          <w:szCs w:val="22"/>
        </w:rPr>
        <w:t xml:space="preserve">e.g., </w:t>
      </w:r>
      <w:r w:rsidR="00D44C64">
        <w:rPr>
          <w:sz w:val="22"/>
          <w:szCs w:val="22"/>
        </w:rPr>
        <w:t>average and 5-percentile</w:t>
      </w:r>
      <w:r w:rsidR="006E66E9">
        <w:rPr>
          <w:sz w:val="22"/>
          <w:szCs w:val="22"/>
        </w:rPr>
        <w:t xml:space="preserve"> throughput</w:t>
      </w:r>
      <w:r w:rsidR="00D44C64">
        <w:rPr>
          <w:sz w:val="22"/>
          <w:szCs w:val="22"/>
        </w:rPr>
        <w:t>) performance. Such evaluation would demonstrate how the reduced CSI feedback overhead and/or improved CSI feedback accuracy translate into system performance gains.</w:t>
      </w:r>
    </w:p>
    <w:p w14:paraId="2DE90C1D" w14:textId="193E2406" w:rsidR="009B72B6" w:rsidRDefault="009B72B6" w:rsidP="00860AB1">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7FF8A7BC" w14:textId="7EF24949" w:rsidR="00E57BF8" w:rsidRDefault="00E57BF8" w:rsidP="00E57BF8">
      <w:pPr>
        <w:jc w:val="both"/>
        <w:rPr>
          <w:sz w:val="22"/>
          <w:szCs w:val="22"/>
        </w:rPr>
      </w:pPr>
      <w:r>
        <w:rPr>
          <w:sz w:val="22"/>
          <w:szCs w:val="22"/>
        </w:rPr>
        <w:t xml:space="preserve">It was discussed that </w:t>
      </w:r>
      <w:r w:rsidRPr="006568FA">
        <w:rPr>
          <w:sz w:val="22"/>
          <w:szCs w:val="22"/>
        </w:rPr>
        <w:t>complexity should be evaluated as a KPI, where complexity include</w:t>
      </w:r>
      <w:r w:rsidR="000D74A1">
        <w:rPr>
          <w:sz w:val="22"/>
          <w:szCs w:val="22"/>
        </w:rPr>
        <w:t>s</w:t>
      </w:r>
      <w:r w:rsidRPr="006568FA">
        <w:rPr>
          <w:sz w:val="22"/>
          <w:szCs w:val="22"/>
        </w:rPr>
        <w:t xml:space="preserve"> model complexity and computational complexity. </w:t>
      </w:r>
      <w:r w:rsidRPr="00144716">
        <w:rPr>
          <w:sz w:val="22"/>
          <w:szCs w:val="22"/>
        </w:rPr>
        <w:t xml:space="preserve">For evaluation of AI/ML based </w:t>
      </w:r>
      <w:r w:rsidR="000D74A1">
        <w:rPr>
          <w:sz w:val="22"/>
          <w:szCs w:val="22"/>
        </w:rPr>
        <w:t>CSI feedback</w:t>
      </w:r>
      <w:r w:rsidRPr="00144716">
        <w:rPr>
          <w:sz w:val="22"/>
          <w:szCs w:val="22"/>
        </w:rPr>
        <w:t>, the computational complexity can be reported via the metric of floating point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1AA1FFBD" w14:textId="01ACA234" w:rsidR="00E57BF8" w:rsidRDefault="00E57BF8" w:rsidP="00E57BF8">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000D74A1" w:rsidRPr="007B3405">
        <w:rPr>
          <w:sz w:val="22"/>
          <w:szCs w:val="22"/>
        </w:rPr>
        <w:t>high-performance</w:t>
      </w:r>
      <w:r w:rsidRPr="007B3405">
        <w:rPr>
          <w:sz w:val="22"/>
          <w:szCs w:val="22"/>
        </w:rPr>
        <w:t xml:space="preserve"> computing</w:t>
      </w:r>
      <w:r w:rsidRPr="0043206C">
        <w:rPr>
          <w:sz w:val="22"/>
          <w:szCs w:val="22"/>
        </w:rPr>
        <w:t xml:space="preserve"> applications.</w:t>
      </w:r>
    </w:p>
    <w:p w14:paraId="43CB5217" w14:textId="77777777" w:rsidR="00E57BF8" w:rsidRPr="00144716" w:rsidRDefault="00E57BF8" w:rsidP="00E57BF8">
      <w:pPr>
        <w:jc w:val="center"/>
        <w:rPr>
          <w:sz w:val="22"/>
          <w:szCs w:val="22"/>
        </w:rPr>
      </w:pPr>
      <w:r>
        <w:rPr>
          <w:noProof/>
        </w:rPr>
        <w:drawing>
          <wp:inline distT="0" distB="0" distL="0" distR="0" wp14:anchorId="292442B0" wp14:editId="6F1F3247">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A191930" w14:textId="42840152" w:rsidR="00E57BF8" w:rsidRDefault="00E57BF8" w:rsidP="00E57BF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CE3752">
        <w:t>[3]</w:t>
      </w:r>
      <w:r>
        <w:fldChar w:fldCharType="end"/>
      </w:r>
      <w:r>
        <w:t>)</w:t>
      </w:r>
    </w:p>
    <w:p w14:paraId="5FE848A9" w14:textId="77777777" w:rsidR="00E57BF8" w:rsidRPr="00144716" w:rsidRDefault="00E57BF8" w:rsidP="00E57BF8">
      <w:pPr>
        <w:jc w:val="center"/>
        <w:rPr>
          <w:sz w:val="22"/>
          <w:szCs w:val="22"/>
        </w:rPr>
      </w:pPr>
      <w:r>
        <w:rPr>
          <w:noProof/>
        </w:rPr>
        <w:lastRenderedPageBreak/>
        <w:drawing>
          <wp:inline distT="0" distB="0" distL="0" distR="0" wp14:anchorId="1AD8AD8E" wp14:editId="0586D976">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D386FC1" w14:textId="3BC7C264" w:rsidR="00E57BF8" w:rsidRDefault="00E57BF8" w:rsidP="00E57BF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CE3752">
        <w:t>[3]</w:t>
      </w:r>
      <w:r>
        <w:fldChar w:fldCharType="end"/>
      </w:r>
      <w:r>
        <w:t>)</w:t>
      </w:r>
    </w:p>
    <w:p w14:paraId="5CB373C0" w14:textId="1301AB23" w:rsidR="000D74A1" w:rsidRPr="007B3405" w:rsidRDefault="000D74A1" w:rsidP="000D74A1">
      <w:pPr>
        <w:jc w:val="both"/>
        <w:rPr>
          <w:b/>
          <w:bCs/>
          <w:sz w:val="22"/>
          <w:szCs w:val="22"/>
        </w:rPr>
      </w:pPr>
      <w:r w:rsidRPr="007B3405">
        <w:rPr>
          <w:b/>
          <w:bCs/>
          <w:sz w:val="22"/>
          <w:szCs w:val="22"/>
        </w:rPr>
        <w:t xml:space="preserve">Observation </w:t>
      </w:r>
      <w:r w:rsidR="000F38D0">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79793C62" w14:textId="6FB3095F" w:rsidR="00D35C23" w:rsidRPr="000D74A1" w:rsidRDefault="000D74A1" w:rsidP="000D74A1">
      <w:pPr>
        <w:jc w:val="both"/>
        <w:rPr>
          <w:b/>
          <w:bCs/>
          <w:sz w:val="22"/>
          <w:szCs w:val="22"/>
        </w:rPr>
      </w:pPr>
      <w:r>
        <w:rPr>
          <w:b/>
          <w:bCs/>
          <w:sz w:val="22"/>
          <w:szCs w:val="22"/>
        </w:rPr>
        <w:t>Proposal</w:t>
      </w:r>
      <w:r w:rsidRPr="00E86628">
        <w:rPr>
          <w:b/>
          <w:bCs/>
          <w:sz w:val="22"/>
          <w:szCs w:val="22"/>
        </w:rPr>
        <w:t xml:space="preserve"> </w:t>
      </w:r>
      <w:r w:rsidR="000F38D0">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CF16EA7" w14:textId="77777777" w:rsidR="00D35C23" w:rsidRDefault="00D35C23" w:rsidP="00D35C2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11A168A0" w14:textId="25017FBD" w:rsidR="002438A5" w:rsidRPr="002438A5" w:rsidRDefault="002438A5" w:rsidP="002438A5">
      <w:pPr>
        <w:pStyle w:val="Heading2"/>
        <w:rPr>
          <w:rFonts w:ascii="Times New Roman" w:hAnsi="Times New Roman"/>
          <w:lang w:val="en-US"/>
        </w:rPr>
      </w:pPr>
      <w:r w:rsidRPr="002438A5">
        <w:rPr>
          <w:rFonts w:ascii="Times New Roman" w:hAnsi="Times New Roman"/>
          <w:lang w:val="en-US"/>
        </w:rPr>
        <w:t>4.1</w:t>
      </w:r>
      <w:r w:rsidRPr="002438A5">
        <w:rPr>
          <w:rFonts w:ascii="Times New Roman" w:hAnsi="Times New Roman"/>
          <w:lang w:val="en-US"/>
        </w:rPr>
        <w:tab/>
      </w:r>
      <w:r>
        <w:rPr>
          <w:rFonts w:ascii="Times New Roman" w:hAnsi="Times New Roman"/>
          <w:lang w:val="en-US"/>
        </w:rPr>
        <w:t>CSI compression</w:t>
      </w:r>
    </w:p>
    <w:p w14:paraId="452EC92B" w14:textId="7F916582" w:rsidR="00D35C23" w:rsidRPr="008B4A7D" w:rsidRDefault="00D35C23" w:rsidP="00D35C23">
      <w:pPr>
        <w:jc w:val="both"/>
        <w:rPr>
          <w:sz w:val="22"/>
          <w:szCs w:val="22"/>
        </w:rPr>
      </w:pPr>
      <w:r w:rsidRPr="008B4A7D">
        <w:rPr>
          <w:sz w:val="22"/>
          <w:szCs w:val="22"/>
        </w:rPr>
        <w:t xml:space="preserve">In this section, we provide initial evaluation results on </w:t>
      </w:r>
      <w:r w:rsidR="0033365A" w:rsidRPr="008B4A7D">
        <w:rPr>
          <w:sz w:val="22"/>
          <w:szCs w:val="22"/>
        </w:rPr>
        <w:t xml:space="preserve">CSI </w:t>
      </w:r>
      <w:r w:rsidR="00B33266">
        <w:rPr>
          <w:sz w:val="22"/>
          <w:szCs w:val="22"/>
        </w:rPr>
        <w:t>compression</w:t>
      </w:r>
      <w:r w:rsidRPr="008B4A7D">
        <w:rPr>
          <w:sz w:val="22"/>
          <w:szCs w:val="22"/>
        </w:rPr>
        <w:t xml:space="preserve"> using AI/ML based algorithms. The system-level simulation assumption and scenarios are built on the basis of the RAN1 agreements.</w:t>
      </w:r>
    </w:p>
    <w:p w14:paraId="23DA4AB6" w14:textId="416257F7" w:rsidR="002C0305" w:rsidRDefault="008B4A7D" w:rsidP="008B06D9">
      <w:pPr>
        <w:jc w:val="both"/>
        <w:rPr>
          <w:sz w:val="22"/>
          <w:szCs w:val="22"/>
        </w:rPr>
      </w:pPr>
      <w:r w:rsidRPr="008B4A7D">
        <w:rPr>
          <w:sz w:val="22"/>
          <w:szCs w:val="22"/>
        </w:rPr>
        <w:t xml:space="preserve">We consider CSI </w:t>
      </w:r>
      <w:r w:rsidR="00B33266">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0005788D" w:rsidRPr="0005788D">
        <w:t xml:space="preserve"> </w:t>
      </w:r>
      <w:r w:rsidR="0005788D" w:rsidRPr="0005788D">
        <w:rPr>
          <w:sz w:val="22"/>
          <w:szCs w:val="22"/>
        </w:rPr>
        <w:t xml:space="preserve">The input to the </w:t>
      </w:r>
      <w:r w:rsidR="0005788D">
        <w:rPr>
          <w:sz w:val="22"/>
          <w:szCs w:val="22"/>
        </w:rPr>
        <w:t>autoencoder</w:t>
      </w:r>
      <w:r w:rsidR="0005788D" w:rsidRPr="0005788D">
        <w:rPr>
          <w:sz w:val="22"/>
          <w:szCs w:val="22"/>
        </w:rPr>
        <w:t xml:space="preserve"> is </w:t>
      </w:r>
      <w:r w:rsidR="0005788D">
        <w:rPr>
          <w:sz w:val="22"/>
          <w:szCs w:val="22"/>
        </w:rPr>
        <w:t xml:space="preserve">the </w:t>
      </w:r>
      <w:r w:rsidR="0005788D" w:rsidRPr="00D30B6E">
        <w:rPr>
          <w:sz w:val="22"/>
          <w:szCs w:val="22"/>
        </w:rPr>
        <w:t>eigenvectors of the raw channel matrix</w:t>
      </w:r>
      <w:r w:rsidR="0005788D">
        <w:rPr>
          <w:sz w:val="22"/>
          <w:szCs w:val="22"/>
        </w:rPr>
        <w:t xml:space="preserve">. </w:t>
      </w:r>
    </w:p>
    <w:p w14:paraId="3BEF8BB9" w14:textId="442A3FB1" w:rsidR="009B72B6" w:rsidRDefault="0005788D" w:rsidP="008B06D9">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sidR="00A327F3">
        <w:rPr>
          <w:sz w:val="22"/>
          <w:szCs w:val="22"/>
          <w:lang w:val="en-US" w:eastAsia="ja-JP"/>
        </w:rPr>
        <w:t>.</w:t>
      </w:r>
    </w:p>
    <w:p w14:paraId="63D155E4" w14:textId="15DCFFBA" w:rsidR="007B70A6" w:rsidRPr="007B70A6" w:rsidRDefault="002C0305" w:rsidP="007B70A6">
      <w:pPr>
        <w:jc w:val="both"/>
        <w:rPr>
          <w:sz w:val="22"/>
          <w:szCs w:val="22"/>
        </w:rPr>
      </w:pPr>
      <w:r>
        <w:rPr>
          <w:sz w:val="22"/>
          <w:szCs w:val="22"/>
        </w:rPr>
        <w:t xml:space="preserve">Table 1 </w:t>
      </w:r>
      <w:r w:rsidR="00676A77">
        <w:rPr>
          <w:sz w:val="22"/>
          <w:szCs w:val="22"/>
        </w:rPr>
        <w:t>presents</w:t>
      </w:r>
      <w:r>
        <w:rPr>
          <w:sz w:val="22"/>
          <w:szCs w:val="22"/>
        </w:rPr>
        <w:t xml:space="preserve">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sidR="007B70A6">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t>
      </w:r>
      <w:r w:rsidR="007B70A6" w:rsidRPr="007B70A6">
        <w:rPr>
          <w:sz w:val="22"/>
          <w:szCs w:val="22"/>
          <w:lang w:val="en-US" w:eastAsia="ja-JP"/>
        </w:rPr>
        <w:t xml:space="preserve">we can see that </w:t>
      </w:r>
      <w:r w:rsidR="007B70A6" w:rsidRPr="007B70A6">
        <w:rPr>
          <w:sz w:val="22"/>
          <w:szCs w:val="22"/>
        </w:rPr>
        <w:t xml:space="preserve">the cosine similarity </w:t>
      </w:r>
      <w:r w:rsidR="007B70A6">
        <w:rPr>
          <w:sz w:val="22"/>
          <w:szCs w:val="22"/>
        </w:rPr>
        <w:t xml:space="preserve">is 0.797 </w:t>
      </w:r>
      <w:r w:rsidR="007B70A6" w:rsidRPr="007B70A6">
        <w:rPr>
          <w:sz w:val="22"/>
          <w:szCs w:val="22"/>
        </w:rPr>
        <w:t xml:space="preserve">for a compression ratio </w:t>
      </w:r>
      <w:r w:rsidR="007B70A6">
        <w:rPr>
          <w:sz w:val="22"/>
          <w:szCs w:val="22"/>
        </w:rPr>
        <w:t>of</w:t>
      </w:r>
      <w:r w:rsidR="007B70A6" w:rsidRPr="007B70A6">
        <w:rPr>
          <w:sz w:val="22"/>
          <w:szCs w:val="22"/>
        </w:rPr>
        <w:t xml:space="preserve"> 1/</w:t>
      </w:r>
      <w:r w:rsidR="007B70A6">
        <w:rPr>
          <w:sz w:val="22"/>
          <w:szCs w:val="22"/>
        </w:rPr>
        <w:t>16</w:t>
      </w:r>
      <w:r w:rsidR="007B70A6" w:rsidRPr="007B70A6">
        <w:rPr>
          <w:sz w:val="22"/>
          <w:szCs w:val="22"/>
        </w:rPr>
        <w:t>.</w:t>
      </w:r>
      <w:r w:rsidR="007B70A6">
        <w:rPr>
          <w:sz w:val="22"/>
          <w:szCs w:val="22"/>
        </w:rPr>
        <w:t xml:space="preserve"> Therefore, it is much easier for the autoencoder</w:t>
      </w:r>
      <w:r w:rsidR="00681216">
        <w:rPr>
          <w:sz w:val="22"/>
          <w:szCs w:val="22"/>
        </w:rPr>
        <w:t>s</w:t>
      </w:r>
      <w:r w:rsidR="007B70A6">
        <w:rPr>
          <w:sz w:val="22"/>
          <w:szCs w:val="22"/>
        </w:rPr>
        <w:t xml:space="preserve"> to compress CSI in CDL-C than in dense urban scenario. This is not surprising as </w:t>
      </w:r>
      <w:r w:rsidR="00406858">
        <w:rPr>
          <w:sz w:val="22"/>
          <w:szCs w:val="22"/>
        </w:rPr>
        <w:t xml:space="preserve">the link level channel model CDL-C has </w:t>
      </w:r>
      <w:r w:rsidR="007B70A6" w:rsidRPr="007B70A6">
        <w:rPr>
          <w:sz w:val="22"/>
          <w:szCs w:val="22"/>
        </w:rPr>
        <w:t>fixed angle values and represent</w:t>
      </w:r>
      <w:r w:rsidR="00406858">
        <w:rPr>
          <w:sz w:val="22"/>
          <w:szCs w:val="22"/>
        </w:rPr>
        <w:t>s</w:t>
      </w:r>
      <w:r w:rsidR="007B70A6" w:rsidRPr="007B70A6">
        <w:rPr>
          <w:sz w:val="22"/>
          <w:szCs w:val="22"/>
        </w:rPr>
        <w:t xml:space="preserve"> only a single channel realization</w:t>
      </w:r>
      <w:r w:rsidR="00406858">
        <w:rPr>
          <w:sz w:val="22"/>
          <w:szCs w:val="22"/>
        </w:rPr>
        <w:t xml:space="preserve"> while the system level channel in the dense urban scenario is much more sophisticated.</w:t>
      </w:r>
    </w:p>
    <w:p w14:paraId="7AC6DDFD" w14:textId="0D67F64A" w:rsidR="004948E2" w:rsidRPr="004948E2" w:rsidRDefault="004948E2" w:rsidP="004948E2">
      <w:pPr>
        <w:pStyle w:val="Caption"/>
        <w:jc w:val="center"/>
      </w:pPr>
      <w:r>
        <w:lastRenderedPageBreak/>
        <w:t xml:space="preserve">Table </w:t>
      </w:r>
      <w:r>
        <w:fldChar w:fldCharType="begin"/>
      </w:r>
      <w:r>
        <w:instrText xml:space="preserve"> SEQ Table \* ARABIC </w:instrText>
      </w:r>
      <w:r>
        <w:fldChar w:fldCharType="separate"/>
      </w:r>
      <w:r w:rsidR="00F167BF">
        <w:rPr>
          <w:noProof/>
        </w:rPr>
        <w:t>1</w:t>
      </w:r>
      <w:r>
        <w:fldChar w:fldCharType="end"/>
      </w:r>
      <w:r>
        <w:t xml:space="preserve">: Cosine similarity </w:t>
      </w:r>
      <w:r w:rsidRPr="004948E2">
        <w:t>between</w:t>
      </w:r>
      <w:r w:rsidR="00FC57F2">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4948E2" w14:paraId="4E676F96" w14:textId="77777777" w:rsidTr="00F167BF">
        <w:trPr>
          <w:jc w:val="center"/>
        </w:trPr>
        <w:tc>
          <w:tcPr>
            <w:tcW w:w="1807" w:type="dxa"/>
            <w:vMerge w:val="restart"/>
            <w:shd w:val="clear" w:color="auto" w:fill="DBDBDB" w:themeFill="accent3" w:themeFillTint="66"/>
          </w:tcPr>
          <w:p w14:paraId="360F09E3" w14:textId="0E8D8207" w:rsidR="004948E2" w:rsidRDefault="004948E2" w:rsidP="00F167BF">
            <w:pPr>
              <w:jc w:val="center"/>
              <w:rPr>
                <w:sz w:val="22"/>
                <w:szCs w:val="22"/>
                <w:lang w:val="en-US" w:eastAsia="ja-JP"/>
              </w:rPr>
            </w:pPr>
            <w:r>
              <w:rPr>
                <w:sz w:val="22"/>
                <w:szCs w:val="22"/>
                <w:lang w:val="en-US" w:eastAsia="ja-JP"/>
              </w:rPr>
              <w:t>CDL-C</w:t>
            </w:r>
            <w:r w:rsidR="00F167BF">
              <w:rPr>
                <w:sz w:val="22"/>
                <w:szCs w:val="22"/>
                <w:lang w:val="en-US" w:eastAsia="ja-JP"/>
              </w:rPr>
              <w:t xml:space="preserve"> for training and testing</w:t>
            </w:r>
          </w:p>
        </w:tc>
        <w:tc>
          <w:tcPr>
            <w:tcW w:w="1915" w:type="dxa"/>
            <w:shd w:val="clear" w:color="auto" w:fill="F2F2F2" w:themeFill="background1" w:themeFillShade="F2"/>
          </w:tcPr>
          <w:p w14:paraId="79FB2433" w14:textId="44BD6899" w:rsidR="004948E2" w:rsidRDefault="004948E2" w:rsidP="008B06D9">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2A8B775" w14:textId="6066E410" w:rsidR="004948E2" w:rsidRDefault="00FC57F2" w:rsidP="00FC57F2">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0D92D1F5" w14:textId="1D7834DB" w:rsidR="004948E2" w:rsidRDefault="00FC57F2" w:rsidP="00FC57F2">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548D5E4C" w14:textId="62692781" w:rsidR="004948E2" w:rsidRDefault="00FC57F2" w:rsidP="00FC57F2">
            <w:pPr>
              <w:jc w:val="center"/>
              <w:rPr>
                <w:sz w:val="22"/>
                <w:szCs w:val="22"/>
                <w:lang w:val="en-US" w:eastAsia="ja-JP"/>
              </w:rPr>
            </w:pPr>
            <w:r>
              <w:rPr>
                <w:sz w:val="22"/>
                <w:szCs w:val="22"/>
                <w:lang w:val="en-US" w:eastAsia="ja-JP"/>
              </w:rPr>
              <w:t>1/16</w:t>
            </w:r>
          </w:p>
        </w:tc>
      </w:tr>
      <w:tr w:rsidR="004948E2" w14:paraId="782C8197" w14:textId="77777777" w:rsidTr="00F167BF">
        <w:trPr>
          <w:jc w:val="center"/>
        </w:trPr>
        <w:tc>
          <w:tcPr>
            <w:tcW w:w="1807" w:type="dxa"/>
            <w:vMerge/>
            <w:shd w:val="clear" w:color="auto" w:fill="DBDBDB" w:themeFill="accent3" w:themeFillTint="66"/>
          </w:tcPr>
          <w:p w14:paraId="7130AF7F" w14:textId="77777777" w:rsidR="004948E2" w:rsidRDefault="004948E2" w:rsidP="00F167BF">
            <w:pPr>
              <w:jc w:val="center"/>
              <w:rPr>
                <w:sz w:val="22"/>
                <w:szCs w:val="22"/>
                <w:lang w:val="en-US" w:eastAsia="ja-JP"/>
              </w:rPr>
            </w:pPr>
          </w:p>
        </w:tc>
        <w:tc>
          <w:tcPr>
            <w:tcW w:w="1915" w:type="dxa"/>
            <w:shd w:val="clear" w:color="auto" w:fill="F2F2F2" w:themeFill="background1" w:themeFillShade="F2"/>
          </w:tcPr>
          <w:p w14:paraId="73C98B74" w14:textId="3E830FFC" w:rsidR="004948E2" w:rsidRDefault="004948E2" w:rsidP="008B06D9">
            <w:pPr>
              <w:jc w:val="both"/>
              <w:rPr>
                <w:sz w:val="22"/>
                <w:szCs w:val="22"/>
                <w:lang w:val="en-US" w:eastAsia="ja-JP"/>
              </w:rPr>
            </w:pPr>
            <w:r>
              <w:rPr>
                <w:sz w:val="22"/>
                <w:szCs w:val="22"/>
                <w:lang w:val="en-US" w:eastAsia="ja-JP"/>
              </w:rPr>
              <w:t>Cosine similarity</w:t>
            </w:r>
          </w:p>
        </w:tc>
        <w:tc>
          <w:tcPr>
            <w:tcW w:w="1915" w:type="dxa"/>
          </w:tcPr>
          <w:p w14:paraId="15F7C5C6" w14:textId="07F6B335" w:rsidR="004948E2" w:rsidRDefault="00FC57F2" w:rsidP="00FC57F2">
            <w:pPr>
              <w:jc w:val="center"/>
              <w:rPr>
                <w:sz w:val="22"/>
                <w:szCs w:val="22"/>
                <w:lang w:val="en-US" w:eastAsia="ja-JP"/>
              </w:rPr>
            </w:pPr>
            <w:r>
              <w:rPr>
                <w:sz w:val="22"/>
                <w:szCs w:val="22"/>
                <w:lang w:val="en-US" w:eastAsia="ja-JP"/>
              </w:rPr>
              <w:t>0.939</w:t>
            </w:r>
          </w:p>
        </w:tc>
        <w:tc>
          <w:tcPr>
            <w:tcW w:w="1915" w:type="dxa"/>
          </w:tcPr>
          <w:p w14:paraId="5D6AEE4E" w14:textId="7595AF12" w:rsidR="004948E2" w:rsidRDefault="00A7749D" w:rsidP="00FC57F2">
            <w:pPr>
              <w:jc w:val="center"/>
              <w:rPr>
                <w:sz w:val="22"/>
                <w:szCs w:val="22"/>
                <w:lang w:val="en-US" w:eastAsia="ja-JP"/>
              </w:rPr>
            </w:pPr>
            <w:r>
              <w:rPr>
                <w:sz w:val="22"/>
                <w:szCs w:val="22"/>
                <w:lang w:val="en-US" w:eastAsia="ja-JP"/>
              </w:rPr>
              <w:t>0.976</w:t>
            </w:r>
          </w:p>
        </w:tc>
        <w:tc>
          <w:tcPr>
            <w:tcW w:w="1808" w:type="dxa"/>
          </w:tcPr>
          <w:p w14:paraId="6A451B12" w14:textId="4A487C05" w:rsidR="004948E2" w:rsidRDefault="00A7749D" w:rsidP="00FC57F2">
            <w:pPr>
              <w:jc w:val="center"/>
              <w:rPr>
                <w:sz w:val="22"/>
                <w:szCs w:val="22"/>
                <w:lang w:val="en-US" w:eastAsia="ja-JP"/>
              </w:rPr>
            </w:pPr>
            <w:r>
              <w:rPr>
                <w:sz w:val="22"/>
                <w:szCs w:val="22"/>
                <w:lang w:val="en-US" w:eastAsia="ja-JP"/>
              </w:rPr>
              <w:t>0.989</w:t>
            </w:r>
          </w:p>
        </w:tc>
      </w:tr>
      <w:tr w:rsidR="004948E2" w14:paraId="6B22937D" w14:textId="77777777" w:rsidTr="00F167BF">
        <w:trPr>
          <w:jc w:val="center"/>
        </w:trPr>
        <w:tc>
          <w:tcPr>
            <w:tcW w:w="1807" w:type="dxa"/>
            <w:vMerge w:val="restart"/>
            <w:shd w:val="clear" w:color="auto" w:fill="DBDBDB" w:themeFill="accent3" w:themeFillTint="66"/>
          </w:tcPr>
          <w:p w14:paraId="5E7467F4" w14:textId="32F8D2C9" w:rsidR="004948E2" w:rsidRDefault="004948E2" w:rsidP="00F167BF">
            <w:pPr>
              <w:jc w:val="center"/>
              <w:rPr>
                <w:sz w:val="22"/>
                <w:szCs w:val="22"/>
                <w:lang w:val="en-US" w:eastAsia="ja-JP"/>
              </w:rPr>
            </w:pPr>
            <w:r>
              <w:rPr>
                <w:sz w:val="22"/>
                <w:szCs w:val="22"/>
                <w:lang w:val="en-US" w:eastAsia="ja-JP"/>
              </w:rPr>
              <w:t>Dense urban</w:t>
            </w:r>
            <w:r w:rsidR="00F167BF">
              <w:rPr>
                <w:sz w:val="22"/>
                <w:szCs w:val="22"/>
                <w:lang w:val="en-US" w:eastAsia="ja-JP"/>
              </w:rPr>
              <w:t xml:space="preserve"> for training and testing</w:t>
            </w:r>
          </w:p>
        </w:tc>
        <w:tc>
          <w:tcPr>
            <w:tcW w:w="1915" w:type="dxa"/>
            <w:shd w:val="clear" w:color="auto" w:fill="F2F2F2" w:themeFill="background1" w:themeFillShade="F2"/>
          </w:tcPr>
          <w:p w14:paraId="32C4DD46" w14:textId="2826D2B8" w:rsidR="004948E2" w:rsidRDefault="004948E2" w:rsidP="004948E2">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456993E8" w14:textId="1F677654" w:rsidR="004948E2" w:rsidRDefault="00FC57F2" w:rsidP="00FC57F2">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7E5BFE13" w14:textId="72076B7D" w:rsidR="004948E2" w:rsidRDefault="00FC57F2" w:rsidP="00FC57F2">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2A2F1418" w14:textId="6A4A92EC" w:rsidR="004948E2" w:rsidRDefault="00FC57F2" w:rsidP="00FC57F2">
            <w:pPr>
              <w:jc w:val="center"/>
              <w:rPr>
                <w:sz w:val="22"/>
                <w:szCs w:val="22"/>
                <w:lang w:val="en-US" w:eastAsia="ja-JP"/>
              </w:rPr>
            </w:pPr>
            <w:r>
              <w:rPr>
                <w:sz w:val="22"/>
                <w:szCs w:val="22"/>
                <w:lang w:val="en-US" w:eastAsia="ja-JP"/>
              </w:rPr>
              <w:t>1/4</w:t>
            </w:r>
          </w:p>
        </w:tc>
      </w:tr>
      <w:tr w:rsidR="004948E2" w14:paraId="0AB54673" w14:textId="77777777" w:rsidTr="00F167BF">
        <w:trPr>
          <w:jc w:val="center"/>
        </w:trPr>
        <w:tc>
          <w:tcPr>
            <w:tcW w:w="1807" w:type="dxa"/>
            <w:vMerge/>
            <w:shd w:val="clear" w:color="auto" w:fill="DBDBDB" w:themeFill="accent3" w:themeFillTint="66"/>
          </w:tcPr>
          <w:p w14:paraId="28811A26" w14:textId="77777777" w:rsidR="004948E2" w:rsidRDefault="004948E2" w:rsidP="004948E2">
            <w:pPr>
              <w:jc w:val="both"/>
              <w:rPr>
                <w:sz w:val="22"/>
                <w:szCs w:val="22"/>
                <w:lang w:val="en-US" w:eastAsia="ja-JP"/>
              </w:rPr>
            </w:pPr>
          </w:p>
        </w:tc>
        <w:tc>
          <w:tcPr>
            <w:tcW w:w="1915" w:type="dxa"/>
            <w:shd w:val="clear" w:color="auto" w:fill="F2F2F2" w:themeFill="background1" w:themeFillShade="F2"/>
          </w:tcPr>
          <w:p w14:paraId="7BD4E178" w14:textId="746E9C01" w:rsidR="004948E2" w:rsidRDefault="004948E2" w:rsidP="004948E2">
            <w:pPr>
              <w:jc w:val="both"/>
              <w:rPr>
                <w:sz w:val="22"/>
                <w:szCs w:val="22"/>
                <w:lang w:val="en-US" w:eastAsia="ja-JP"/>
              </w:rPr>
            </w:pPr>
            <w:r>
              <w:rPr>
                <w:sz w:val="22"/>
                <w:szCs w:val="22"/>
                <w:lang w:val="en-US" w:eastAsia="ja-JP"/>
              </w:rPr>
              <w:t>Cosine similarity</w:t>
            </w:r>
          </w:p>
        </w:tc>
        <w:tc>
          <w:tcPr>
            <w:tcW w:w="1915" w:type="dxa"/>
          </w:tcPr>
          <w:p w14:paraId="30DAA53E" w14:textId="050607DF" w:rsidR="004948E2" w:rsidRDefault="00DD15C6" w:rsidP="00FC57F2">
            <w:pPr>
              <w:jc w:val="center"/>
              <w:rPr>
                <w:sz w:val="22"/>
                <w:szCs w:val="22"/>
                <w:lang w:val="en-US" w:eastAsia="ja-JP"/>
              </w:rPr>
            </w:pPr>
            <w:r>
              <w:rPr>
                <w:sz w:val="22"/>
                <w:szCs w:val="22"/>
                <w:lang w:val="en-US" w:eastAsia="ja-JP"/>
              </w:rPr>
              <w:t>0.797</w:t>
            </w:r>
          </w:p>
        </w:tc>
        <w:tc>
          <w:tcPr>
            <w:tcW w:w="1915" w:type="dxa"/>
          </w:tcPr>
          <w:p w14:paraId="4F01FDAF" w14:textId="6E093EE8" w:rsidR="004948E2" w:rsidRDefault="00DD15C6" w:rsidP="00FC57F2">
            <w:pPr>
              <w:jc w:val="center"/>
              <w:rPr>
                <w:sz w:val="22"/>
                <w:szCs w:val="22"/>
                <w:lang w:val="en-US" w:eastAsia="ja-JP"/>
              </w:rPr>
            </w:pPr>
            <w:r>
              <w:rPr>
                <w:sz w:val="22"/>
                <w:szCs w:val="22"/>
                <w:lang w:val="en-US" w:eastAsia="ja-JP"/>
              </w:rPr>
              <w:t>0.845</w:t>
            </w:r>
          </w:p>
        </w:tc>
        <w:tc>
          <w:tcPr>
            <w:tcW w:w="1808" w:type="dxa"/>
          </w:tcPr>
          <w:p w14:paraId="1A6E0B54" w14:textId="6E9B68F6" w:rsidR="004948E2" w:rsidRDefault="00DD15C6" w:rsidP="00FC57F2">
            <w:pPr>
              <w:jc w:val="center"/>
              <w:rPr>
                <w:sz w:val="22"/>
                <w:szCs w:val="22"/>
                <w:lang w:val="en-US" w:eastAsia="ja-JP"/>
              </w:rPr>
            </w:pPr>
            <w:r>
              <w:rPr>
                <w:sz w:val="22"/>
                <w:szCs w:val="22"/>
                <w:lang w:val="en-US" w:eastAsia="ja-JP"/>
              </w:rPr>
              <w:t>0.891</w:t>
            </w:r>
          </w:p>
        </w:tc>
      </w:tr>
    </w:tbl>
    <w:p w14:paraId="127915F2" w14:textId="3C3FCD9A" w:rsidR="00406858" w:rsidRDefault="00406858" w:rsidP="008B06D9">
      <w:pPr>
        <w:jc w:val="both"/>
        <w:rPr>
          <w:sz w:val="22"/>
          <w:szCs w:val="22"/>
        </w:rPr>
      </w:pPr>
    </w:p>
    <w:p w14:paraId="76BF606A" w14:textId="562A80F2" w:rsidR="00295DF8" w:rsidRPr="004B23B9" w:rsidRDefault="00295DF8" w:rsidP="008B06D9">
      <w:pPr>
        <w:jc w:val="both"/>
        <w:rPr>
          <w:b/>
          <w:bCs/>
          <w:sz w:val="22"/>
          <w:szCs w:val="22"/>
        </w:rPr>
      </w:pPr>
      <w:r w:rsidRPr="004B23B9">
        <w:rPr>
          <w:b/>
          <w:bCs/>
          <w:sz w:val="22"/>
          <w:szCs w:val="22"/>
        </w:rPr>
        <w:t xml:space="preserve">Observation </w:t>
      </w:r>
      <w:r w:rsidR="000F38D0">
        <w:rPr>
          <w:b/>
          <w:bCs/>
          <w:sz w:val="22"/>
          <w:szCs w:val="22"/>
        </w:rPr>
        <w:t>4</w:t>
      </w:r>
      <w:r w:rsidRPr="004B23B9">
        <w:rPr>
          <w:b/>
          <w:bCs/>
          <w:sz w:val="22"/>
          <w:szCs w:val="22"/>
        </w:rPr>
        <w:t>: Evaluation results show that it is much easier for the autoencoder</w:t>
      </w:r>
      <w:r w:rsidR="00681216" w:rsidRPr="004B23B9">
        <w:rPr>
          <w:b/>
          <w:bCs/>
          <w:sz w:val="22"/>
          <w:szCs w:val="22"/>
        </w:rPr>
        <w:t>s</w:t>
      </w:r>
      <w:r w:rsidRPr="004B23B9">
        <w:rPr>
          <w:b/>
          <w:bCs/>
          <w:sz w:val="22"/>
          <w:szCs w:val="22"/>
        </w:rPr>
        <w:t xml:space="preserve"> to compress CSI in CDL-C than in dense urban scenario</w:t>
      </w:r>
      <w:r w:rsidR="004B23B9" w:rsidRPr="004B23B9">
        <w:rPr>
          <w:b/>
          <w:bCs/>
          <w:sz w:val="22"/>
          <w:szCs w:val="22"/>
        </w:rPr>
        <w:t>, as the link level channel model CDL-C has fixed angle values and represents only a single channel realization while the system level channel in the dense urban scenario is much more sophisticated.</w:t>
      </w:r>
    </w:p>
    <w:p w14:paraId="630808C0" w14:textId="63FE71D5" w:rsidR="00A327F3" w:rsidRPr="00406858" w:rsidRDefault="00406858" w:rsidP="008B06D9">
      <w:pPr>
        <w:jc w:val="both"/>
        <w:rPr>
          <w:sz w:val="22"/>
          <w:szCs w:val="22"/>
        </w:rPr>
      </w:pPr>
      <w:r w:rsidRPr="00406858">
        <w:rPr>
          <w:sz w:val="22"/>
          <w:szCs w:val="22"/>
        </w:rPr>
        <w:t>Nex</w:t>
      </w:r>
      <w:r>
        <w:rPr>
          <w:sz w:val="22"/>
          <w:szCs w:val="22"/>
        </w:rPr>
        <w:t>t</w:t>
      </w:r>
      <w:r w:rsidR="00A76797">
        <w:rPr>
          <w:sz w:val="22"/>
          <w:szCs w:val="22"/>
        </w:rPr>
        <w:t>,</w:t>
      </w:r>
      <w:r>
        <w:rPr>
          <w:sz w:val="22"/>
          <w:szCs w:val="22"/>
        </w:rPr>
        <w:t xml:space="preserve"> we explore the model generalization performance. Specifically, we use the autoencoders trained for dense urban scenario and test them using the channel data generated by CDL-C. Table 2 </w:t>
      </w:r>
      <w:r w:rsidR="00676A77">
        <w:rPr>
          <w:sz w:val="22"/>
          <w:szCs w:val="22"/>
        </w:rPr>
        <w:t>presents</w:t>
      </w:r>
      <w:r>
        <w:rPr>
          <w:sz w:val="22"/>
          <w:szCs w:val="22"/>
        </w:rPr>
        <w:t xml:space="preserve"> the performance results.</w:t>
      </w:r>
      <w:r w:rsidR="00676A77">
        <w:rPr>
          <w:sz w:val="22"/>
          <w:szCs w:val="22"/>
        </w:rPr>
        <w:t xml:space="preserve"> We can see that the autoencoders trained in the sophisticated dense urban scenario perform well in CDL-C. W</w:t>
      </w:r>
      <w:r w:rsidR="00676A77" w:rsidRPr="007B70A6">
        <w:rPr>
          <w:sz w:val="22"/>
          <w:szCs w:val="22"/>
          <w:lang w:val="en-US" w:eastAsia="ja-JP"/>
        </w:rPr>
        <w:t xml:space="preserve">e can see that </w:t>
      </w:r>
      <w:r w:rsidR="00676A77" w:rsidRPr="007B70A6">
        <w:rPr>
          <w:sz w:val="22"/>
          <w:szCs w:val="22"/>
        </w:rPr>
        <w:t xml:space="preserve">the cosine similarity </w:t>
      </w:r>
      <w:r w:rsidR="00676A77">
        <w:rPr>
          <w:sz w:val="22"/>
          <w:szCs w:val="22"/>
        </w:rPr>
        <w:t xml:space="preserve">is 0.9358 </w:t>
      </w:r>
      <w:r w:rsidR="00676A77" w:rsidRPr="007B70A6">
        <w:rPr>
          <w:sz w:val="22"/>
          <w:szCs w:val="22"/>
        </w:rPr>
        <w:t xml:space="preserve">for a compression ratio </w:t>
      </w:r>
      <w:r w:rsidR="00676A77">
        <w:rPr>
          <w:sz w:val="22"/>
          <w:szCs w:val="22"/>
        </w:rPr>
        <w:t>of</w:t>
      </w:r>
      <w:r w:rsidR="00676A77" w:rsidRPr="007B70A6">
        <w:rPr>
          <w:sz w:val="22"/>
          <w:szCs w:val="22"/>
        </w:rPr>
        <w:t xml:space="preserve"> 1/</w:t>
      </w:r>
      <w:r w:rsidR="00676A77">
        <w:rPr>
          <w:sz w:val="22"/>
          <w:szCs w:val="22"/>
        </w:rPr>
        <w:t>16</w:t>
      </w:r>
      <w:r w:rsidR="00676A77" w:rsidRPr="007B70A6">
        <w:rPr>
          <w:sz w:val="22"/>
          <w:szCs w:val="22"/>
        </w:rPr>
        <w:t>.</w:t>
      </w:r>
      <w:r w:rsidR="00676A77">
        <w:rPr>
          <w:sz w:val="22"/>
          <w:szCs w:val="22"/>
        </w:rPr>
        <w:t xml:space="preserve"> </w:t>
      </w:r>
    </w:p>
    <w:p w14:paraId="082C1ACF" w14:textId="3B6F502A" w:rsidR="00F167BF" w:rsidRPr="00F167BF" w:rsidRDefault="00F167BF" w:rsidP="00F167BF">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Generalization performance of CSI autoencoder: Training </w:t>
      </w:r>
      <w:r w:rsidR="00121841">
        <w:t>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DD15C6" w14:paraId="69E154E8" w14:textId="77777777" w:rsidTr="000808E5">
        <w:tc>
          <w:tcPr>
            <w:tcW w:w="1807" w:type="dxa"/>
            <w:vMerge w:val="restart"/>
            <w:shd w:val="clear" w:color="auto" w:fill="DBDBDB" w:themeFill="accent3" w:themeFillTint="66"/>
          </w:tcPr>
          <w:p w14:paraId="1BDF1E98" w14:textId="32B84EB7" w:rsidR="00F167BF" w:rsidRDefault="00F167BF" w:rsidP="000808E5">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9A574C6" w14:textId="77777777" w:rsidR="00DD15C6" w:rsidRDefault="00DD15C6" w:rsidP="000808E5">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B7DBBAD" w14:textId="77777777" w:rsidR="00DD15C6" w:rsidRDefault="00DD15C6" w:rsidP="000808E5">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6195BD54" w14:textId="77777777" w:rsidR="00DD15C6" w:rsidRDefault="00DD15C6" w:rsidP="000808E5">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488D256B" w14:textId="77777777" w:rsidR="00DD15C6" w:rsidRDefault="00DD15C6" w:rsidP="000808E5">
            <w:pPr>
              <w:jc w:val="center"/>
              <w:rPr>
                <w:sz w:val="22"/>
                <w:szCs w:val="22"/>
                <w:lang w:val="en-US" w:eastAsia="ja-JP"/>
              </w:rPr>
            </w:pPr>
            <w:r>
              <w:rPr>
                <w:sz w:val="22"/>
                <w:szCs w:val="22"/>
                <w:lang w:val="en-US" w:eastAsia="ja-JP"/>
              </w:rPr>
              <w:t>1/4</w:t>
            </w:r>
          </w:p>
        </w:tc>
      </w:tr>
      <w:tr w:rsidR="00DD15C6" w14:paraId="4DB2177D" w14:textId="77777777" w:rsidTr="000808E5">
        <w:tc>
          <w:tcPr>
            <w:tcW w:w="1807" w:type="dxa"/>
            <w:vMerge/>
            <w:shd w:val="clear" w:color="auto" w:fill="DBDBDB" w:themeFill="accent3" w:themeFillTint="66"/>
          </w:tcPr>
          <w:p w14:paraId="04833CB9" w14:textId="77777777" w:rsidR="00DD15C6" w:rsidRDefault="00DD15C6" w:rsidP="000808E5">
            <w:pPr>
              <w:jc w:val="both"/>
              <w:rPr>
                <w:sz w:val="22"/>
                <w:szCs w:val="22"/>
                <w:lang w:val="en-US" w:eastAsia="ja-JP"/>
              </w:rPr>
            </w:pPr>
          </w:p>
        </w:tc>
        <w:tc>
          <w:tcPr>
            <w:tcW w:w="1915" w:type="dxa"/>
            <w:shd w:val="clear" w:color="auto" w:fill="F2F2F2" w:themeFill="background1" w:themeFillShade="F2"/>
          </w:tcPr>
          <w:p w14:paraId="39BD4306" w14:textId="77777777" w:rsidR="00DD15C6" w:rsidRDefault="00DD15C6" w:rsidP="000808E5">
            <w:pPr>
              <w:jc w:val="both"/>
              <w:rPr>
                <w:sz w:val="22"/>
                <w:szCs w:val="22"/>
                <w:lang w:val="en-US" w:eastAsia="ja-JP"/>
              </w:rPr>
            </w:pPr>
            <w:r>
              <w:rPr>
                <w:sz w:val="22"/>
                <w:szCs w:val="22"/>
                <w:lang w:val="en-US" w:eastAsia="ja-JP"/>
              </w:rPr>
              <w:t>Cosine similarity</w:t>
            </w:r>
          </w:p>
        </w:tc>
        <w:tc>
          <w:tcPr>
            <w:tcW w:w="1915" w:type="dxa"/>
          </w:tcPr>
          <w:p w14:paraId="2CC11167" w14:textId="7C1F5115" w:rsidR="00DD15C6" w:rsidRDefault="00DD15C6" w:rsidP="000808E5">
            <w:pPr>
              <w:jc w:val="center"/>
              <w:rPr>
                <w:sz w:val="22"/>
                <w:szCs w:val="22"/>
                <w:lang w:val="en-US" w:eastAsia="ja-JP"/>
              </w:rPr>
            </w:pPr>
            <w:r>
              <w:rPr>
                <w:sz w:val="22"/>
                <w:szCs w:val="22"/>
                <w:lang w:val="en-US" w:eastAsia="ja-JP"/>
              </w:rPr>
              <w:t>0.93</w:t>
            </w:r>
            <w:r w:rsidR="00F167BF">
              <w:rPr>
                <w:sz w:val="22"/>
                <w:szCs w:val="22"/>
                <w:lang w:val="en-US" w:eastAsia="ja-JP"/>
              </w:rPr>
              <w:t>58</w:t>
            </w:r>
          </w:p>
        </w:tc>
        <w:tc>
          <w:tcPr>
            <w:tcW w:w="1915" w:type="dxa"/>
          </w:tcPr>
          <w:p w14:paraId="05C55631" w14:textId="293FB13A" w:rsidR="00DD15C6" w:rsidRDefault="00DD15C6" w:rsidP="000808E5">
            <w:pPr>
              <w:jc w:val="center"/>
              <w:rPr>
                <w:sz w:val="22"/>
                <w:szCs w:val="22"/>
                <w:lang w:val="en-US" w:eastAsia="ja-JP"/>
              </w:rPr>
            </w:pPr>
            <w:r>
              <w:rPr>
                <w:sz w:val="22"/>
                <w:szCs w:val="22"/>
                <w:lang w:val="en-US" w:eastAsia="ja-JP"/>
              </w:rPr>
              <w:t>0.96</w:t>
            </w:r>
            <w:r w:rsidR="00F167BF">
              <w:rPr>
                <w:sz w:val="22"/>
                <w:szCs w:val="22"/>
                <w:lang w:val="en-US" w:eastAsia="ja-JP"/>
              </w:rPr>
              <w:t>55</w:t>
            </w:r>
          </w:p>
        </w:tc>
        <w:tc>
          <w:tcPr>
            <w:tcW w:w="1808" w:type="dxa"/>
          </w:tcPr>
          <w:p w14:paraId="7E884AFF" w14:textId="2B6B764F" w:rsidR="00DD15C6" w:rsidRDefault="00F167BF" w:rsidP="000808E5">
            <w:pPr>
              <w:jc w:val="center"/>
              <w:rPr>
                <w:sz w:val="22"/>
                <w:szCs w:val="22"/>
                <w:lang w:val="en-US" w:eastAsia="ja-JP"/>
              </w:rPr>
            </w:pPr>
            <w:r>
              <w:rPr>
                <w:sz w:val="22"/>
                <w:szCs w:val="22"/>
                <w:lang w:val="en-US" w:eastAsia="ja-JP"/>
              </w:rPr>
              <w:t>0.9661</w:t>
            </w:r>
          </w:p>
        </w:tc>
      </w:tr>
    </w:tbl>
    <w:p w14:paraId="443C042E" w14:textId="77777777" w:rsidR="00DD15C6" w:rsidRDefault="00DD15C6" w:rsidP="00DD15C6">
      <w:pPr>
        <w:jc w:val="both"/>
        <w:rPr>
          <w:sz w:val="22"/>
          <w:szCs w:val="22"/>
          <w:lang w:val="en-US" w:eastAsia="ja-JP"/>
        </w:rPr>
      </w:pPr>
    </w:p>
    <w:p w14:paraId="34C9AEB4" w14:textId="3DD7A2E6" w:rsidR="00A7749D" w:rsidRDefault="00676A77" w:rsidP="008B06D9">
      <w:pPr>
        <w:jc w:val="both"/>
        <w:rPr>
          <w:sz w:val="22"/>
          <w:szCs w:val="22"/>
        </w:rPr>
      </w:pPr>
      <w:r>
        <w:rPr>
          <w:sz w:val="22"/>
          <w:szCs w:val="22"/>
        </w:rPr>
        <w:t xml:space="preserve">In contrast, we find in our experiments that the autoencoders trained in CDL-C do not perform well in the sophisticated dense urban scenario. This is not surprising as </w:t>
      </w:r>
      <w:r w:rsidR="00295DF8">
        <w:rPr>
          <w:sz w:val="22"/>
          <w:szCs w:val="22"/>
        </w:rPr>
        <w:t>AI/ML</w:t>
      </w:r>
      <w:r w:rsidR="00295DF8" w:rsidRPr="00295DF8">
        <w:rPr>
          <w:sz w:val="22"/>
          <w:szCs w:val="22"/>
        </w:rPr>
        <w:t xml:space="preserve"> models are only as good as the data they are trained on</w:t>
      </w:r>
      <w:r w:rsidR="00295DF8">
        <w:rPr>
          <w:sz w:val="22"/>
          <w:szCs w:val="22"/>
        </w:rPr>
        <w:t>, and the</w:t>
      </w:r>
      <w:r>
        <w:rPr>
          <w:sz w:val="22"/>
          <w:szCs w:val="22"/>
        </w:rPr>
        <w:t xml:space="preserve"> autoencoders trained in CDL-C</w:t>
      </w:r>
      <w:r w:rsidR="00295DF8">
        <w:rPr>
          <w:sz w:val="22"/>
          <w:szCs w:val="22"/>
        </w:rPr>
        <w:t xml:space="preserve"> do not learn enough the channel data pattern in the sophisticated dense urban scenario.</w:t>
      </w:r>
    </w:p>
    <w:p w14:paraId="0239684B" w14:textId="2E9DECE7" w:rsidR="00C76166" w:rsidRDefault="00C76166" w:rsidP="008B06D9">
      <w:pPr>
        <w:jc w:val="both"/>
        <w:rPr>
          <w:sz w:val="22"/>
          <w:szCs w:val="22"/>
        </w:rPr>
      </w:pPr>
      <w:r>
        <w:rPr>
          <w:sz w:val="22"/>
          <w:szCs w:val="22"/>
        </w:rPr>
        <w:t>For ease of visualization, we plot the results in Table 1 and Table 2 in the same figure below.</w:t>
      </w:r>
    </w:p>
    <w:p w14:paraId="4F6277CA" w14:textId="21FE6D2D" w:rsidR="00C76166" w:rsidRPr="00144716" w:rsidRDefault="00C76166" w:rsidP="000C2643">
      <w:pPr>
        <w:jc w:val="center"/>
        <w:rPr>
          <w:sz w:val="22"/>
          <w:szCs w:val="22"/>
        </w:rPr>
      </w:pPr>
      <w:r>
        <w:rPr>
          <w:noProof/>
          <w:sz w:val="22"/>
          <w:szCs w:val="22"/>
        </w:rPr>
        <w:drawing>
          <wp:inline distT="0" distB="0" distL="0" distR="0" wp14:anchorId="38AF1F34" wp14:editId="76D90285">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36B4C125" w14:textId="24560823" w:rsidR="00C76166" w:rsidRPr="00C76166" w:rsidRDefault="00C76166" w:rsidP="00C7616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Performance of CSI autoencoder</w:t>
      </w:r>
      <w:r w:rsidRPr="0074501F">
        <w:t>.</w:t>
      </w:r>
    </w:p>
    <w:p w14:paraId="3AFFD23E" w14:textId="52247922" w:rsidR="00295DF8" w:rsidRDefault="00295DF8" w:rsidP="00295DF8">
      <w:pPr>
        <w:jc w:val="both"/>
        <w:rPr>
          <w:b/>
          <w:bCs/>
          <w:sz w:val="22"/>
          <w:szCs w:val="22"/>
        </w:rPr>
      </w:pPr>
      <w:r w:rsidRPr="00295DF8">
        <w:rPr>
          <w:b/>
          <w:bCs/>
          <w:sz w:val="22"/>
          <w:szCs w:val="22"/>
        </w:rPr>
        <w:lastRenderedPageBreak/>
        <w:t xml:space="preserve">Observation </w:t>
      </w:r>
      <w:r w:rsidR="000F38D0">
        <w:rPr>
          <w:b/>
          <w:bCs/>
          <w:sz w:val="22"/>
          <w:szCs w:val="22"/>
        </w:rPr>
        <w:t>5</w:t>
      </w:r>
      <w:r w:rsidRPr="00295DF8">
        <w:rPr>
          <w:b/>
          <w:bCs/>
          <w:sz w:val="22"/>
          <w:szCs w:val="22"/>
        </w:rPr>
        <w:t xml:space="preserve">: </w:t>
      </w:r>
      <w:r w:rsidR="00681216" w:rsidRPr="00295DF8">
        <w:rPr>
          <w:b/>
          <w:bCs/>
          <w:sz w:val="22"/>
          <w:szCs w:val="22"/>
        </w:rPr>
        <w:t xml:space="preserve">Evaluation results show </w:t>
      </w:r>
      <w:r w:rsidR="004B23B9">
        <w:rPr>
          <w:b/>
          <w:bCs/>
          <w:sz w:val="22"/>
          <w:szCs w:val="22"/>
        </w:rPr>
        <w:t>th</w:t>
      </w:r>
      <w:r w:rsidR="004B23B9" w:rsidRPr="00295DF8">
        <w:rPr>
          <w:b/>
          <w:bCs/>
          <w:sz w:val="22"/>
          <w:szCs w:val="22"/>
        </w:rPr>
        <w:t>e</w:t>
      </w:r>
      <w:r w:rsidRPr="00295DF8">
        <w:rPr>
          <w:b/>
          <w:bCs/>
          <w:sz w:val="22"/>
          <w:szCs w:val="22"/>
        </w:rPr>
        <w:t xml:space="preserve"> autoencoders trained in the sophisticated dense urban scenario perform well in CDL-C, illustrating the generalization </w:t>
      </w:r>
      <w:r>
        <w:rPr>
          <w:b/>
          <w:bCs/>
          <w:sz w:val="22"/>
          <w:szCs w:val="22"/>
        </w:rPr>
        <w:t>capability of the AI/ML models.</w:t>
      </w:r>
    </w:p>
    <w:p w14:paraId="0D91CD94" w14:textId="60708050" w:rsidR="002438A5" w:rsidRDefault="002438A5" w:rsidP="002438A5">
      <w:pPr>
        <w:pStyle w:val="Heading2"/>
        <w:rPr>
          <w:rFonts w:ascii="Times New Roman" w:hAnsi="Times New Roman"/>
          <w:lang w:val="en-US"/>
        </w:rPr>
      </w:pPr>
      <w:r w:rsidRPr="002438A5">
        <w:rPr>
          <w:rFonts w:ascii="Times New Roman" w:hAnsi="Times New Roman"/>
          <w:lang w:val="en-US"/>
        </w:rPr>
        <w:t>4.</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4F87DBE6" w14:textId="1DB2907C" w:rsidR="00B33266" w:rsidRPr="008B4A7D" w:rsidRDefault="00B33266" w:rsidP="00B33266">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on the basis of the RAN1 agreements.</w:t>
      </w:r>
    </w:p>
    <w:p w14:paraId="3A55F787" w14:textId="0D3C48DE" w:rsidR="00B33266" w:rsidRDefault="00B33266" w:rsidP="00B33266">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1D56437E" w14:textId="2B0C1949" w:rsidR="00B33266" w:rsidRPr="00B33266" w:rsidRDefault="00B33266" w:rsidP="00B33266">
      <w:pPr>
        <w:pStyle w:val="ListParagraph"/>
        <w:numPr>
          <w:ilvl w:val="0"/>
          <w:numId w:val="19"/>
        </w:numPr>
        <w:jc w:val="both"/>
        <w:rPr>
          <w:sz w:val="22"/>
          <w:szCs w:val="22"/>
        </w:rPr>
      </w:pPr>
      <w:r>
        <w:rPr>
          <w:sz w:val="22"/>
          <w:szCs w:val="22"/>
        </w:rPr>
        <w:t xml:space="preserve">CSI-RS periodicity is assumed to be 4 ms. </w:t>
      </w:r>
    </w:p>
    <w:p w14:paraId="0F05C1A6" w14:textId="0BDF8050" w:rsidR="00B33266" w:rsidRDefault="00B33266" w:rsidP="00B33266">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sidR="004D0403">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xml:space="preserve">. </w:t>
      </w:r>
      <w:r w:rsidR="004C4617">
        <w:rPr>
          <w:sz w:val="22"/>
          <w:szCs w:val="22"/>
        </w:rPr>
        <w:t>The raw channel matrices are associated with the first PRB.</w:t>
      </w:r>
    </w:p>
    <w:p w14:paraId="6AE2BB58" w14:textId="1D6C0A03" w:rsidR="00B33266" w:rsidRDefault="00B33266" w:rsidP="00B33266">
      <w:pPr>
        <w:pStyle w:val="ListParagraph"/>
        <w:numPr>
          <w:ilvl w:val="0"/>
          <w:numId w:val="19"/>
        </w:numPr>
        <w:jc w:val="both"/>
        <w:rPr>
          <w:sz w:val="22"/>
          <w:szCs w:val="22"/>
        </w:rPr>
      </w:pPr>
      <w:r w:rsidRPr="00AC087B">
        <w:rPr>
          <w:sz w:val="22"/>
          <w:szCs w:val="22"/>
        </w:rPr>
        <w:t xml:space="preserve">The AI/ML model output is </w:t>
      </w:r>
      <w:r w:rsidR="004C4617">
        <w:rPr>
          <w:sz w:val="22"/>
          <w:szCs w:val="22"/>
        </w:rPr>
        <w:t>the predicted raw channel matrix at 4 ms ahead</w:t>
      </w:r>
      <w:r>
        <w:rPr>
          <w:sz w:val="22"/>
          <w:szCs w:val="22"/>
        </w:rPr>
        <w:t>.</w:t>
      </w:r>
    </w:p>
    <w:p w14:paraId="2B8E37E0" w14:textId="3301AF37" w:rsidR="00B55318" w:rsidRPr="004C4617" w:rsidRDefault="00B33266" w:rsidP="004B5CFA">
      <w:pPr>
        <w:pStyle w:val="ListParagraph"/>
        <w:numPr>
          <w:ilvl w:val="0"/>
          <w:numId w:val="19"/>
        </w:numPr>
        <w:jc w:val="both"/>
        <w:rPr>
          <w:lang w:val="en-US" w:eastAsia="ja-JP"/>
        </w:rPr>
      </w:pPr>
      <w:r w:rsidRPr="004C4617">
        <w:rPr>
          <w:sz w:val="22"/>
          <w:szCs w:val="22"/>
        </w:rPr>
        <w:t xml:space="preserve">The UE speed is </w:t>
      </w:r>
      <w:r w:rsidR="004C4617" w:rsidRPr="004C4617">
        <w:rPr>
          <w:sz w:val="22"/>
          <w:szCs w:val="22"/>
        </w:rPr>
        <w:t>30</w:t>
      </w:r>
      <w:r w:rsidRPr="004C4617">
        <w:rPr>
          <w:sz w:val="22"/>
          <w:szCs w:val="22"/>
        </w:rPr>
        <w:t xml:space="preserve"> km/h.</w:t>
      </w:r>
    </w:p>
    <w:p w14:paraId="0D27F299" w14:textId="68496948" w:rsidR="004C4617" w:rsidRDefault="004C4617" w:rsidP="004C4617">
      <w:pPr>
        <w:jc w:val="both"/>
        <w:rPr>
          <w:sz w:val="22"/>
          <w:szCs w:val="22"/>
        </w:rPr>
      </w:pPr>
      <w:r w:rsidRPr="004C4617">
        <w:rPr>
          <w:sz w:val="22"/>
          <w:szCs w:val="22"/>
        </w:rPr>
        <w:t xml:space="preserve">As a benchmark, we </w:t>
      </w:r>
      <w:r>
        <w:rPr>
          <w:sz w:val="22"/>
          <w:szCs w:val="22"/>
        </w:rPr>
        <w:t xml:space="preserve">assume no prediction with </w:t>
      </w:r>
      <w:r w:rsidR="004D0403">
        <w:rPr>
          <w:sz w:val="22"/>
          <w:szCs w:val="22"/>
        </w:rPr>
        <w:t>s</w:t>
      </w:r>
      <w:r w:rsidRPr="004C4617">
        <w:rPr>
          <w:sz w:val="22"/>
          <w:szCs w:val="22"/>
        </w:rPr>
        <w:t>ample-and-</w:t>
      </w:r>
      <w:r w:rsidR="004D0403">
        <w:rPr>
          <w:sz w:val="22"/>
          <w:szCs w:val="22"/>
        </w:rPr>
        <w:t>h</w:t>
      </w:r>
      <w:r w:rsidRPr="004C4617">
        <w:rPr>
          <w:sz w:val="22"/>
          <w:szCs w:val="22"/>
        </w:rPr>
        <w:t>old</w:t>
      </w:r>
      <w:r>
        <w:rPr>
          <w:sz w:val="22"/>
          <w:szCs w:val="22"/>
        </w:rPr>
        <w:t>, i.e., the most recently estimated raw channel matrix is assumed to be the channel matrix at 4 ms ahead.</w:t>
      </w:r>
    </w:p>
    <w:p w14:paraId="63DEDFAC" w14:textId="638E6CF1" w:rsidR="007C267D" w:rsidRDefault="007C267D" w:rsidP="004C4617">
      <w:pPr>
        <w:jc w:val="both"/>
        <w:rPr>
          <w:sz w:val="22"/>
          <w:szCs w:val="22"/>
        </w:rPr>
      </w:pPr>
      <w:r>
        <w:rPr>
          <w:sz w:val="22"/>
          <w:szCs w:val="22"/>
        </w:rPr>
        <w:t xml:space="preserve">We consider both NMSE and squared cosine similarity to measure the performance. </w:t>
      </w:r>
    </w:p>
    <w:p w14:paraId="5984A4FC" w14:textId="39DD9479" w:rsidR="007C267D" w:rsidRPr="007C267D" w:rsidRDefault="007C267D" w:rsidP="007C267D">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sidR="00812810">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69F65063" w14:textId="2A5B0929" w:rsidR="007C267D" w:rsidRPr="00812810" w:rsidRDefault="00812810" w:rsidP="00812810">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01CC7FC4" w14:textId="6AE4353E" w:rsidR="00934271" w:rsidRPr="00934271" w:rsidRDefault="00F2715E" w:rsidP="00934271">
      <w:pPr>
        <w:jc w:val="both"/>
        <w:rPr>
          <w:sz w:val="22"/>
          <w:szCs w:val="22"/>
        </w:rPr>
      </w:pPr>
      <w:r>
        <w:rPr>
          <w:sz w:val="22"/>
          <w:szCs w:val="22"/>
        </w:rPr>
        <w:t xml:space="preserve">Figure 4 shows the CDFs of the </w:t>
      </w:r>
      <w:r w:rsidRPr="00F2715E">
        <w:rPr>
          <w:sz w:val="22"/>
          <w:szCs w:val="22"/>
        </w:rPr>
        <w:t>NMSE of AI/ML based CSI prediction vs. no prediction</w:t>
      </w:r>
      <w:r w:rsidR="004D0403">
        <w:rPr>
          <w:sz w:val="22"/>
          <w:szCs w:val="22"/>
        </w:rPr>
        <w:t xml:space="preserve"> (sample-and-hold)</w:t>
      </w:r>
      <w:r w:rsidR="007C267D">
        <w:rPr>
          <w:sz w:val="22"/>
          <w:szCs w:val="22"/>
        </w:rPr>
        <w:t xml:space="preserve">. </w:t>
      </w:r>
      <w:r w:rsidR="00812810">
        <w:rPr>
          <w:sz w:val="22"/>
          <w:szCs w:val="22"/>
        </w:rPr>
        <w:t>Figure 5 shows the CDFs of the squared cosine similarity</w:t>
      </w:r>
      <w:r w:rsidR="00812810" w:rsidRPr="00F2715E">
        <w:rPr>
          <w:sz w:val="22"/>
          <w:szCs w:val="22"/>
        </w:rPr>
        <w:t xml:space="preserve"> of AI/ML based CSI prediction vs. no prediction</w:t>
      </w:r>
      <w:r w:rsidR="004D0403">
        <w:rPr>
          <w:sz w:val="22"/>
          <w:szCs w:val="22"/>
        </w:rPr>
        <w:t xml:space="preserve"> (sample-and-hold)</w:t>
      </w:r>
      <w:r w:rsidR="00812810">
        <w:rPr>
          <w:sz w:val="22"/>
          <w:szCs w:val="22"/>
        </w:rPr>
        <w:t xml:space="preserve">. </w:t>
      </w:r>
      <w:r w:rsidR="00934271" w:rsidRPr="00934271">
        <w:rPr>
          <w:sz w:val="22"/>
          <w:szCs w:val="22"/>
        </w:rPr>
        <w:t>Table 3 summarizes the average values of NMSE and squared cosine similarity.</w:t>
      </w:r>
      <w:r w:rsidR="00934271">
        <w:rPr>
          <w:sz w:val="22"/>
          <w:szCs w:val="22"/>
        </w:rPr>
        <w:t xml:space="preserve"> </w:t>
      </w:r>
      <w:r w:rsidR="00934271" w:rsidRPr="00934271">
        <w:rPr>
          <w:sz w:val="22"/>
          <w:szCs w:val="22"/>
        </w:rPr>
        <w:t xml:space="preserve">The results show that AI/ML based CSI prediction significantly outperform the baseline case without prediction (sample-and-hold). </w:t>
      </w:r>
    </w:p>
    <w:p w14:paraId="02C29A33" w14:textId="1E24646F" w:rsidR="00F2715E" w:rsidRDefault="00F2715E" w:rsidP="00B55318">
      <w:pPr>
        <w:jc w:val="center"/>
        <w:rPr>
          <w:lang w:val="en-US" w:eastAsia="ja-JP"/>
        </w:rPr>
      </w:pPr>
      <w:r>
        <w:rPr>
          <w:noProof/>
          <w:lang w:val="en-US" w:eastAsia="ja-JP"/>
        </w:rPr>
        <w:drawing>
          <wp:inline distT="0" distB="0" distL="0" distR="0" wp14:anchorId="752DAA2C" wp14:editId="02F86DF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66712C42" w14:textId="36194DCE" w:rsidR="004C4617" w:rsidRPr="00080F26" w:rsidRDefault="004C4617" w:rsidP="00080F26">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N</w:t>
      </w:r>
      <w:r w:rsidR="00080F26">
        <w:t>M</w:t>
      </w:r>
      <w:r>
        <w:t>SE of AI/ML based CSI prediction vs. no prediction</w:t>
      </w:r>
      <w:r w:rsidRPr="0074501F">
        <w:t>.</w:t>
      </w:r>
    </w:p>
    <w:p w14:paraId="4451B3FC" w14:textId="227FA47E" w:rsidR="00B55318" w:rsidRDefault="00B55318" w:rsidP="00B55318">
      <w:pPr>
        <w:jc w:val="center"/>
        <w:rPr>
          <w:lang w:val="en-US" w:eastAsia="ja-JP"/>
        </w:rPr>
      </w:pPr>
      <w:r>
        <w:rPr>
          <w:noProof/>
          <w:lang w:val="en-US" w:eastAsia="ja-JP"/>
        </w:rPr>
        <w:lastRenderedPageBreak/>
        <w:drawing>
          <wp:inline distT="0" distB="0" distL="0" distR="0" wp14:anchorId="45A399B3" wp14:editId="0F2420E7">
            <wp:extent cx="3539905" cy="26539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55E7B7AD" w14:textId="5BE7311B" w:rsidR="004C4617" w:rsidRDefault="004C4617" w:rsidP="004C4617">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Squared cosine </w:t>
      </w:r>
      <w:r w:rsidR="00F2715E">
        <w:t>similarity</w:t>
      </w:r>
      <w:r>
        <w:t xml:space="preserve"> of AI/ML based CSI prediction vs. no prediction</w:t>
      </w:r>
      <w:r w:rsidRPr="0074501F">
        <w:t>.</w:t>
      </w:r>
    </w:p>
    <w:p w14:paraId="72EB8469" w14:textId="7C83808A" w:rsidR="00B55318" w:rsidRPr="00080F26" w:rsidRDefault="00080F26" w:rsidP="00080F26">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812810">
        <w:t>Average</w:t>
      </w:r>
      <w:r w:rsidR="00F2715E">
        <w:t xml:space="preserve"> NMSE and</w:t>
      </w:r>
      <w:r w:rsidR="00812810">
        <w:t xml:space="preserve"> average</w:t>
      </w:r>
      <w:r w:rsidR="00F2715E">
        <w:t xml:space="preserve"> squared cosine similarity of AI/ML based CSI prediction vs. no prediction</w:t>
      </w:r>
      <w:r>
        <w:t>.</w:t>
      </w:r>
    </w:p>
    <w:tbl>
      <w:tblPr>
        <w:tblStyle w:val="TableGrid"/>
        <w:tblW w:w="0" w:type="auto"/>
        <w:tblInd w:w="108" w:type="dxa"/>
        <w:tblLook w:val="04A0" w:firstRow="1" w:lastRow="0" w:firstColumn="1" w:lastColumn="0" w:noHBand="0" w:noVBand="1"/>
      </w:tblPr>
      <w:tblGrid>
        <w:gridCol w:w="3084"/>
        <w:gridCol w:w="3192"/>
        <w:gridCol w:w="3084"/>
      </w:tblGrid>
      <w:tr w:rsidR="00B55318" w14:paraId="0FE600C5" w14:textId="77777777" w:rsidTr="00934271">
        <w:tc>
          <w:tcPr>
            <w:tcW w:w="3084" w:type="dxa"/>
            <w:shd w:val="clear" w:color="auto" w:fill="DBDBDB" w:themeFill="accent3" w:themeFillTint="66"/>
          </w:tcPr>
          <w:p w14:paraId="6BFE78AE" w14:textId="77777777" w:rsidR="00B55318" w:rsidRDefault="00B55318" w:rsidP="00B55318">
            <w:pPr>
              <w:jc w:val="center"/>
              <w:rPr>
                <w:lang w:val="en-US" w:eastAsia="ja-JP"/>
              </w:rPr>
            </w:pPr>
          </w:p>
        </w:tc>
        <w:tc>
          <w:tcPr>
            <w:tcW w:w="3192" w:type="dxa"/>
            <w:shd w:val="clear" w:color="auto" w:fill="F2F2F2" w:themeFill="background1" w:themeFillShade="F2"/>
          </w:tcPr>
          <w:p w14:paraId="1C68ACD7" w14:textId="72D9028E" w:rsidR="00B55318" w:rsidRDefault="00B55318" w:rsidP="00B55318">
            <w:pPr>
              <w:jc w:val="center"/>
              <w:rPr>
                <w:lang w:val="en-US" w:eastAsia="ja-JP"/>
              </w:rPr>
            </w:pPr>
            <w:r>
              <w:rPr>
                <w:lang w:val="en-US" w:eastAsia="ja-JP"/>
              </w:rPr>
              <w:t>No prediction (sample-and-hold)</w:t>
            </w:r>
          </w:p>
        </w:tc>
        <w:tc>
          <w:tcPr>
            <w:tcW w:w="3084" w:type="dxa"/>
            <w:shd w:val="clear" w:color="auto" w:fill="F2F2F2" w:themeFill="background1" w:themeFillShade="F2"/>
          </w:tcPr>
          <w:p w14:paraId="76BB70DF" w14:textId="22F4AE02" w:rsidR="00B55318" w:rsidRDefault="00B55318" w:rsidP="00B55318">
            <w:pPr>
              <w:jc w:val="center"/>
              <w:rPr>
                <w:lang w:val="en-US" w:eastAsia="ja-JP"/>
              </w:rPr>
            </w:pPr>
            <w:r>
              <w:rPr>
                <w:lang w:val="en-US" w:eastAsia="ja-JP"/>
              </w:rPr>
              <w:t>AI/ML based prediction</w:t>
            </w:r>
          </w:p>
        </w:tc>
      </w:tr>
      <w:tr w:rsidR="00B55318" w14:paraId="3D534EC0" w14:textId="77777777" w:rsidTr="00934271">
        <w:tc>
          <w:tcPr>
            <w:tcW w:w="3084" w:type="dxa"/>
            <w:shd w:val="clear" w:color="auto" w:fill="DBDBDB" w:themeFill="accent3" w:themeFillTint="66"/>
          </w:tcPr>
          <w:p w14:paraId="05B82C75" w14:textId="4B1AC3CD"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3192" w:type="dxa"/>
          </w:tcPr>
          <w:p w14:paraId="058E4266" w14:textId="58EA68C9" w:rsidR="00B55318" w:rsidRDefault="00B55318" w:rsidP="00B55318">
            <w:pPr>
              <w:jc w:val="center"/>
              <w:rPr>
                <w:lang w:val="en-US" w:eastAsia="ja-JP"/>
              </w:rPr>
            </w:pPr>
            <w:r>
              <w:rPr>
                <w:lang w:val="en-US" w:eastAsia="ja-JP"/>
              </w:rPr>
              <w:t>-0.74 dB</w:t>
            </w:r>
          </w:p>
        </w:tc>
        <w:tc>
          <w:tcPr>
            <w:tcW w:w="3084" w:type="dxa"/>
          </w:tcPr>
          <w:p w14:paraId="3D95F7E1" w14:textId="7721BAD1" w:rsidR="00B55318" w:rsidRDefault="00B55318" w:rsidP="00B55318">
            <w:pPr>
              <w:jc w:val="center"/>
              <w:rPr>
                <w:lang w:val="en-US" w:eastAsia="ja-JP"/>
              </w:rPr>
            </w:pPr>
            <w:r>
              <w:rPr>
                <w:lang w:val="en-US" w:eastAsia="ja-JP"/>
              </w:rPr>
              <w:t>-14.54 dB</w:t>
            </w:r>
          </w:p>
        </w:tc>
      </w:tr>
      <w:tr w:rsidR="00B55318" w14:paraId="31DDC53B" w14:textId="77777777" w:rsidTr="00934271">
        <w:tc>
          <w:tcPr>
            <w:tcW w:w="3084" w:type="dxa"/>
            <w:shd w:val="clear" w:color="auto" w:fill="DBDBDB" w:themeFill="accent3" w:themeFillTint="66"/>
          </w:tcPr>
          <w:p w14:paraId="4000F7B0" w14:textId="7575F530"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3192" w:type="dxa"/>
          </w:tcPr>
          <w:p w14:paraId="002AEFE9" w14:textId="1573E6E0" w:rsidR="00B55318" w:rsidRDefault="00B55318" w:rsidP="00B55318">
            <w:pPr>
              <w:jc w:val="center"/>
              <w:rPr>
                <w:lang w:val="en-US" w:eastAsia="ja-JP"/>
              </w:rPr>
            </w:pPr>
            <w:r>
              <w:rPr>
                <w:lang w:val="en-US" w:eastAsia="ja-JP"/>
              </w:rPr>
              <w:t xml:space="preserve"> 0.857 </w:t>
            </w:r>
          </w:p>
        </w:tc>
        <w:tc>
          <w:tcPr>
            <w:tcW w:w="3084" w:type="dxa"/>
          </w:tcPr>
          <w:p w14:paraId="0A427060" w14:textId="46857632" w:rsidR="00B55318" w:rsidRDefault="00B55318" w:rsidP="00B55318">
            <w:pPr>
              <w:jc w:val="center"/>
              <w:rPr>
                <w:lang w:val="en-US" w:eastAsia="ja-JP"/>
              </w:rPr>
            </w:pPr>
            <w:r>
              <w:rPr>
                <w:lang w:val="en-US" w:eastAsia="ja-JP"/>
              </w:rPr>
              <w:t>0.976</w:t>
            </w:r>
          </w:p>
        </w:tc>
      </w:tr>
    </w:tbl>
    <w:p w14:paraId="44F8F1CE" w14:textId="68084A5F" w:rsidR="00934271" w:rsidRDefault="00934271" w:rsidP="00934271">
      <w:pPr>
        <w:rPr>
          <w:lang w:val="en-US" w:eastAsia="ja-JP"/>
        </w:rPr>
      </w:pPr>
    </w:p>
    <w:p w14:paraId="4EDBC7D7" w14:textId="4DE1AFF2" w:rsidR="00934271" w:rsidRPr="00F14718" w:rsidRDefault="00934271" w:rsidP="00F14718">
      <w:pPr>
        <w:jc w:val="both"/>
        <w:rPr>
          <w:b/>
          <w:bCs/>
          <w:lang w:val="en-US" w:eastAsia="ja-JP"/>
        </w:rPr>
      </w:pPr>
      <w:r w:rsidRPr="00F14718">
        <w:rPr>
          <w:b/>
          <w:bCs/>
          <w:sz w:val="22"/>
          <w:szCs w:val="22"/>
        </w:rPr>
        <w:t xml:space="preserve">Observation </w:t>
      </w:r>
      <w:r w:rsidR="000F38D0">
        <w:rPr>
          <w:b/>
          <w:bCs/>
          <w:sz w:val="22"/>
          <w:szCs w:val="22"/>
        </w:rPr>
        <w:t>6</w:t>
      </w:r>
      <w:r w:rsidRPr="00F14718">
        <w:rPr>
          <w:b/>
          <w:bCs/>
          <w:sz w:val="22"/>
          <w:szCs w:val="22"/>
        </w:rPr>
        <w:t xml:space="preserve">: </w:t>
      </w:r>
      <w:r w:rsidR="00F14718" w:rsidRPr="00F14718">
        <w:rPr>
          <w:b/>
          <w:bCs/>
          <w:sz w:val="22"/>
          <w:szCs w:val="22"/>
        </w:rPr>
        <w:t>Evaluation</w:t>
      </w:r>
      <w:r w:rsidRPr="00F14718">
        <w:rPr>
          <w:b/>
          <w:bCs/>
          <w:sz w:val="22"/>
          <w:szCs w:val="22"/>
        </w:rPr>
        <w:t xml:space="preserve">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61797A73" w14:textId="0D3D1745" w:rsidR="00B55318" w:rsidRDefault="00F14718" w:rsidP="00F14718">
      <w:pPr>
        <w:jc w:val="both"/>
        <w:rPr>
          <w:sz w:val="22"/>
          <w:szCs w:val="22"/>
          <w:lang w:val="en-US" w:eastAsia="ja-JP"/>
        </w:rPr>
      </w:pPr>
      <w:r>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3B9285D8" w14:textId="337CAC7B" w:rsidR="007D143A" w:rsidRDefault="00F14718" w:rsidP="007D143A">
      <w:pPr>
        <w:jc w:val="both"/>
        <w:rPr>
          <w:sz w:val="22"/>
          <w:szCs w:val="22"/>
          <w:lang w:val="en-US" w:eastAsia="ja-JP"/>
        </w:rPr>
      </w:pPr>
      <w:r>
        <w:rPr>
          <w:sz w:val="22"/>
          <w:szCs w:val="22"/>
          <w:lang w:val="en-US" w:eastAsia="ja-JP"/>
        </w:rPr>
        <w:t>Table 4 shows the performance of</w:t>
      </w:r>
      <w:r w:rsidR="007D143A">
        <w:rPr>
          <w:sz w:val="22"/>
          <w:szCs w:val="22"/>
          <w:lang w:val="en-US" w:eastAsia="ja-JP"/>
        </w:rPr>
        <w:t xml:space="preserve"> applying</w:t>
      </w:r>
      <w:r>
        <w:rPr>
          <w:sz w:val="22"/>
          <w:szCs w:val="22"/>
          <w:lang w:val="en-US" w:eastAsia="ja-JP"/>
        </w:rPr>
        <w:t xml:space="preserve"> the AI/ML model trained </w:t>
      </w:r>
      <w:r w:rsidR="007D143A">
        <w:rPr>
          <w:sz w:val="22"/>
          <w:szCs w:val="22"/>
          <w:lang w:val="en-US" w:eastAsia="ja-JP"/>
        </w:rPr>
        <w:t>on the first PRB to the inference of the 11</w:t>
      </w:r>
      <w:r w:rsidR="007D143A" w:rsidRPr="007D143A">
        <w:rPr>
          <w:sz w:val="22"/>
          <w:szCs w:val="22"/>
          <w:vertAlign w:val="superscript"/>
          <w:lang w:val="en-US" w:eastAsia="ja-JP"/>
        </w:rPr>
        <w:t>th</w:t>
      </w:r>
      <w:r w:rsidR="007D143A">
        <w:rPr>
          <w:sz w:val="22"/>
          <w:szCs w:val="22"/>
          <w:lang w:val="en-US" w:eastAsia="ja-JP"/>
        </w:rPr>
        <w:t>, 21</w:t>
      </w:r>
      <w:r w:rsidR="007D143A" w:rsidRPr="007D143A">
        <w:rPr>
          <w:sz w:val="22"/>
          <w:szCs w:val="22"/>
          <w:vertAlign w:val="superscript"/>
          <w:lang w:val="en-US" w:eastAsia="ja-JP"/>
        </w:rPr>
        <w:t>st</w:t>
      </w:r>
      <w:r w:rsidR="007D143A">
        <w:rPr>
          <w:sz w:val="22"/>
          <w:szCs w:val="22"/>
          <w:lang w:val="en-US" w:eastAsia="ja-JP"/>
        </w:rPr>
        <w:t>, 31</w:t>
      </w:r>
      <w:r w:rsidR="007D143A" w:rsidRPr="007D143A">
        <w:rPr>
          <w:sz w:val="22"/>
          <w:szCs w:val="22"/>
          <w:vertAlign w:val="superscript"/>
          <w:lang w:val="en-US" w:eastAsia="ja-JP"/>
        </w:rPr>
        <w:t>st</w:t>
      </w:r>
      <w:r w:rsidR="007D143A">
        <w:rPr>
          <w:sz w:val="22"/>
          <w:szCs w:val="22"/>
          <w:lang w:val="en-US" w:eastAsia="ja-JP"/>
        </w:rPr>
        <w:t>, 41</w:t>
      </w:r>
      <w:r w:rsidR="007D143A" w:rsidRPr="007D143A">
        <w:rPr>
          <w:sz w:val="22"/>
          <w:szCs w:val="22"/>
          <w:vertAlign w:val="superscript"/>
          <w:lang w:val="en-US" w:eastAsia="ja-JP"/>
        </w:rPr>
        <w:t>st</w:t>
      </w:r>
      <w:r w:rsidR="007D143A">
        <w:rPr>
          <w:sz w:val="22"/>
          <w:szCs w:val="22"/>
          <w:lang w:val="en-US" w:eastAsia="ja-JP"/>
        </w:rPr>
        <w:t>, and 51</w:t>
      </w:r>
      <w:r w:rsidR="007D143A" w:rsidRPr="007D143A">
        <w:rPr>
          <w:sz w:val="22"/>
          <w:szCs w:val="22"/>
          <w:vertAlign w:val="superscript"/>
          <w:lang w:val="en-US" w:eastAsia="ja-JP"/>
        </w:rPr>
        <w:t>st</w:t>
      </w:r>
      <w:r w:rsidR="007D143A">
        <w:rPr>
          <w:sz w:val="22"/>
          <w:szCs w:val="22"/>
          <w:lang w:val="en-US" w:eastAsia="ja-JP"/>
        </w:rPr>
        <w:t xml:space="preserve"> PRB. From the results, we can see that the performance is consistent across the whole band. This implies that </w:t>
      </w:r>
      <w:r w:rsidR="007D143A" w:rsidRPr="007D143A">
        <w:rPr>
          <w:sz w:val="22"/>
          <w:szCs w:val="22"/>
          <w:lang w:val="en-US" w:eastAsia="ja-JP"/>
        </w:rPr>
        <w:t>we can train only one AI</w:t>
      </w:r>
      <w:r w:rsidR="007D143A">
        <w:rPr>
          <w:sz w:val="22"/>
          <w:szCs w:val="22"/>
          <w:lang w:val="en-US" w:eastAsia="ja-JP"/>
        </w:rPr>
        <w:t>/ML</w:t>
      </w:r>
      <w:r w:rsidR="007D143A" w:rsidRPr="007D143A">
        <w:rPr>
          <w:sz w:val="22"/>
          <w:szCs w:val="22"/>
          <w:lang w:val="en-US" w:eastAsia="ja-JP"/>
        </w:rPr>
        <w:t xml:space="preserve"> model </w:t>
      </w:r>
      <w:r w:rsidR="007D143A">
        <w:rPr>
          <w:sz w:val="22"/>
          <w:szCs w:val="22"/>
          <w:lang w:val="en-US" w:eastAsia="ja-JP"/>
        </w:rPr>
        <w:t>associated with</w:t>
      </w:r>
      <w:r w:rsidR="007D143A" w:rsidRPr="007D143A">
        <w:rPr>
          <w:sz w:val="22"/>
          <w:szCs w:val="22"/>
          <w:lang w:val="en-US" w:eastAsia="ja-JP"/>
        </w:rPr>
        <w:t xml:space="preserve"> a specific </w:t>
      </w:r>
      <w:r w:rsidR="007D143A">
        <w:rPr>
          <w:sz w:val="22"/>
          <w:szCs w:val="22"/>
          <w:lang w:val="en-US" w:eastAsia="ja-JP"/>
        </w:rPr>
        <w:t>P</w:t>
      </w:r>
      <w:r w:rsidR="007D143A" w:rsidRPr="007D143A">
        <w:rPr>
          <w:sz w:val="22"/>
          <w:szCs w:val="22"/>
          <w:lang w:val="en-US" w:eastAsia="ja-JP"/>
        </w:rPr>
        <w:t>RB, and use the same AI</w:t>
      </w:r>
      <w:r w:rsidR="00132E78">
        <w:rPr>
          <w:sz w:val="22"/>
          <w:szCs w:val="22"/>
          <w:lang w:val="en-US" w:eastAsia="ja-JP"/>
        </w:rPr>
        <w:t>/ML</w:t>
      </w:r>
      <w:r w:rsidR="007D143A" w:rsidRPr="007D143A">
        <w:rPr>
          <w:sz w:val="22"/>
          <w:szCs w:val="22"/>
          <w:lang w:val="en-US" w:eastAsia="ja-JP"/>
        </w:rPr>
        <w:t xml:space="preserve"> model for other </w:t>
      </w:r>
      <w:r w:rsidR="007D143A">
        <w:rPr>
          <w:sz w:val="22"/>
          <w:szCs w:val="22"/>
          <w:lang w:val="en-US" w:eastAsia="ja-JP"/>
        </w:rPr>
        <w:t>P</w:t>
      </w:r>
      <w:r w:rsidR="007D143A" w:rsidRPr="007D143A">
        <w:rPr>
          <w:sz w:val="22"/>
          <w:szCs w:val="22"/>
          <w:lang w:val="en-US" w:eastAsia="ja-JP"/>
        </w:rPr>
        <w:t>RBs</w:t>
      </w:r>
      <w:r w:rsidR="007D143A">
        <w:rPr>
          <w:sz w:val="22"/>
          <w:szCs w:val="22"/>
          <w:lang w:val="en-US" w:eastAsia="ja-JP"/>
        </w:rPr>
        <w:t xml:space="preserve"> to save </w:t>
      </w:r>
      <w:r w:rsidR="007D143A" w:rsidRPr="00F14718">
        <w:rPr>
          <w:sz w:val="22"/>
          <w:szCs w:val="22"/>
          <w:lang w:val="en-US" w:eastAsia="ja-JP"/>
        </w:rPr>
        <w:t>memory and</w:t>
      </w:r>
      <w:r w:rsidR="007D143A">
        <w:rPr>
          <w:sz w:val="22"/>
          <w:szCs w:val="22"/>
          <w:lang w:val="en-US" w:eastAsia="ja-JP"/>
        </w:rPr>
        <w:t xml:space="preserve"> reduce</w:t>
      </w:r>
      <w:r w:rsidR="007D143A" w:rsidRPr="00F14718">
        <w:rPr>
          <w:sz w:val="22"/>
          <w:szCs w:val="22"/>
          <w:lang w:val="en-US" w:eastAsia="ja-JP"/>
        </w:rPr>
        <w:t xml:space="preserve"> complexity</w:t>
      </w:r>
      <w:r w:rsidR="007D143A">
        <w:rPr>
          <w:sz w:val="22"/>
          <w:szCs w:val="22"/>
          <w:lang w:val="en-US" w:eastAsia="ja-JP"/>
        </w:rPr>
        <w:t>.</w:t>
      </w:r>
    </w:p>
    <w:p w14:paraId="3959BA4F" w14:textId="2AF8F096" w:rsidR="00F14718" w:rsidRPr="00F14718" w:rsidRDefault="00F14718" w:rsidP="00F14718">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B55318" w14:paraId="170BCD1A" w14:textId="7B36C9E0" w:rsidTr="00934271">
        <w:tc>
          <w:tcPr>
            <w:tcW w:w="1617" w:type="dxa"/>
            <w:shd w:val="clear" w:color="auto" w:fill="DBDBDB" w:themeFill="accent3" w:themeFillTint="66"/>
          </w:tcPr>
          <w:p w14:paraId="0F549E37" w14:textId="77777777" w:rsidR="00B55318" w:rsidRDefault="00B55318" w:rsidP="00A25AB7">
            <w:pPr>
              <w:jc w:val="center"/>
              <w:rPr>
                <w:lang w:val="en-US" w:eastAsia="ja-JP"/>
              </w:rPr>
            </w:pPr>
          </w:p>
        </w:tc>
        <w:tc>
          <w:tcPr>
            <w:tcW w:w="1513" w:type="dxa"/>
            <w:shd w:val="clear" w:color="auto" w:fill="F2F2F2" w:themeFill="background1" w:themeFillShade="F2"/>
          </w:tcPr>
          <w:p w14:paraId="3C465895" w14:textId="6E2A3B49" w:rsidR="00B55318" w:rsidRDefault="00115E33" w:rsidP="00A25AB7">
            <w:pPr>
              <w:jc w:val="center"/>
              <w:rPr>
                <w:lang w:val="en-US" w:eastAsia="ja-JP"/>
              </w:rPr>
            </w:pPr>
            <w:r>
              <w:rPr>
                <w:lang w:val="en-US" w:eastAsia="ja-JP"/>
              </w:rPr>
              <w:t>1</w:t>
            </w:r>
            <w:r w:rsidRPr="00115E33">
              <w:rPr>
                <w:vertAlign w:val="superscript"/>
                <w:lang w:val="en-US" w:eastAsia="ja-JP"/>
              </w:rPr>
              <w:t>st</w:t>
            </w:r>
            <w:r>
              <w:rPr>
                <w:lang w:val="en-US" w:eastAsia="ja-JP"/>
              </w:rPr>
              <w:t xml:space="preserve"> </w:t>
            </w:r>
            <w:r w:rsidR="00B55318">
              <w:rPr>
                <w:lang w:val="en-US" w:eastAsia="ja-JP"/>
              </w:rPr>
              <w:t>PRB</w:t>
            </w:r>
          </w:p>
        </w:tc>
        <w:tc>
          <w:tcPr>
            <w:tcW w:w="1466" w:type="dxa"/>
            <w:shd w:val="clear" w:color="auto" w:fill="F2F2F2" w:themeFill="background1" w:themeFillShade="F2"/>
          </w:tcPr>
          <w:p w14:paraId="71C1133C" w14:textId="4FA3F142" w:rsidR="00B55318" w:rsidRDefault="00B55318" w:rsidP="00A25AB7">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4167F2A7" w14:textId="788FC9FC" w:rsidR="00B55318" w:rsidRDefault="00115E33" w:rsidP="00A25AB7">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0BC25BC0" w14:textId="7D29FE8F" w:rsidR="00B55318" w:rsidRDefault="00115E33" w:rsidP="00A25AB7">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33D35DBB" w14:textId="42EFD7EF" w:rsidR="00B55318" w:rsidRDefault="00115E33" w:rsidP="00A25AB7">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7FEB814B" w14:textId="3CE0975C" w:rsidR="00B55318" w:rsidRDefault="00115E33" w:rsidP="00A25AB7">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B55318" w14:paraId="17C0E4FE" w14:textId="35071CAB" w:rsidTr="00934271">
        <w:tc>
          <w:tcPr>
            <w:tcW w:w="1617" w:type="dxa"/>
            <w:shd w:val="clear" w:color="auto" w:fill="DBDBDB" w:themeFill="accent3" w:themeFillTint="66"/>
          </w:tcPr>
          <w:p w14:paraId="3AC80BED" w14:textId="4D7D737A"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1513" w:type="dxa"/>
          </w:tcPr>
          <w:p w14:paraId="277E66C1" w14:textId="154F10C9" w:rsidR="00B55318" w:rsidRDefault="00B55318" w:rsidP="00132E78">
            <w:pPr>
              <w:jc w:val="center"/>
              <w:rPr>
                <w:lang w:val="en-US" w:eastAsia="ja-JP"/>
              </w:rPr>
            </w:pPr>
            <w:r>
              <w:rPr>
                <w:lang w:val="en-US" w:eastAsia="ja-JP"/>
              </w:rPr>
              <w:t>-14.54 dB</w:t>
            </w:r>
          </w:p>
        </w:tc>
        <w:tc>
          <w:tcPr>
            <w:tcW w:w="1466" w:type="dxa"/>
          </w:tcPr>
          <w:p w14:paraId="3738C3EB" w14:textId="13939DE0" w:rsidR="00B55318" w:rsidRDefault="00115E33" w:rsidP="00132E78">
            <w:pPr>
              <w:overflowPunct/>
              <w:spacing w:after="0"/>
              <w:jc w:val="center"/>
              <w:textAlignment w:val="auto"/>
              <w:rPr>
                <w:lang w:val="en-US" w:eastAsia="ja-JP"/>
              </w:rPr>
            </w:pPr>
            <w:r w:rsidRPr="00115E33">
              <w:rPr>
                <w:lang w:val="en-US" w:eastAsia="ja-JP"/>
              </w:rPr>
              <w:t>-14.39 dB</w:t>
            </w:r>
          </w:p>
        </w:tc>
        <w:tc>
          <w:tcPr>
            <w:tcW w:w="1218" w:type="dxa"/>
          </w:tcPr>
          <w:p w14:paraId="7C71DFAD" w14:textId="051BC54F" w:rsidR="00B55318" w:rsidRDefault="00115E33" w:rsidP="00132E78">
            <w:pPr>
              <w:jc w:val="center"/>
              <w:rPr>
                <w:lang w:val="en-US" w:eastAsia="ja-JP"/>
              </w:rPr>
            </w:pPr>
            <w:r>
              <w:rPr>
                <w:lang w:val="en-US" w:eastAsia="ja-JP"/>
              </w:rPr>
              <w:t>-14.43 dB</w:t>
            </w:r>
          </w:p>
        </w:tc>
        <w:tc>
          <w:tcPr>
            <w:tcW w:w="1218" w:type="dxa"/>
          </w:tcPr>
          <w:p w14:paraId="79DBB25A" w14:textId="0130D59E" w:rsidR="00B55318" w:rsidRDefault="00115E33" w:rsidP="00132E78">
            <w:pPr>
              <w:jc w:val="center"/>
              <w:rPr>
                <w:lang w:val="en-US" w:eastAsia="ja-JP"/>
              </w:rPr>
            </w:pPr>
            <w:r>
              <w:rPr>
                <w:lang w:val="en-US" w:eastAsia="ja-JP"/>
              </w:rPr>
              <w:t>-14.43 dB</w:t>
            </w:r>
          </w:p>
        </w:tc>
        <w:tc>
          <w:tcPr>
            <w:tcW w:w="1218" w:type="dxa"/>
          </w:tcPr>
          <w:p w14:paraId="6AB95701" w14:textId="10C18EBC" w:rsidR="00B55318" w:rsidRDefault="00115E33" w:rsidP="00132E78">
            <w:pPr>
              <w:jc w:val="center"/>
              <w:rPr>
                <w:lang w:val="en-US" w:eastAsia="ja-JP"/>
              </w:rPr>
            </w:pPr>
            <w:r>
              <w:rPr>
                <w:lang w:val="en-US" w:eastAsia="ja-JP"/>
              </w:rPr>
              <w:t>-14.40 dB</w:t>
            </w:r>
          </w:p>
        </w:tc>
        <w:tc>
          <w:tcPr>
            <w:tcW w:w="1110" w:type="dxa"/>
          </w:tcPr>
          <w:p w14:paraId="6CE396D2" w14:textId="7AC35F17" w:rsidR="00B55318" w:rsidRDefault="00115E33" w:rsidP="00132E78">
            <w:pPr>
              <w:jc w:val="center"/>
              <w:rPr>
                <w:lang w:val="en-US" w:eastAsia="ja-JP"/>
              </w:rPr>
            </w:pPr>
            <w:r>
              <w:rPr>
                <w:lang w:val="en-US" w:eastAsia="ja-JP"/>
              </w:rPr>
              <w:t>-14.45 dB</w:t>
            </w:r>
          </w:p>
        </w:tc>
      </w:tr>
      <w:tr w:rsidR="00B55318" w14:paraId="36FB6FEB" w14:textId="07D26086" w:rsidTr="00934271">
        <w:tc>
          <w:tcPr>
            <w:tcW w:w="1617" w:type="dxa"/>
            <w:shd w:val="clear" w:color="auto" w:fill="DBDBDB" w:themeFill="accent3" w:themeFillTint="66"/>
          </w:tcPr>
          <w:p w14:paraId="5E1D96D9" w14:textId="2A0DB8BB"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1513" w:type="dxa"/>
          </w:tcPr>
          <w:p w14:paraId="3030F3FA" w14:textId="5E0B7BD3" w:rsidR="00B55318" w:rsidRDefault="00B55318" w:rsidP="00132E78">
            <w:pPr>
              <w:jc w:val="center"/>
              <w:rPr>
                <w:lang w:val="en-US" w:eastAsia="ja-JP"/>
              </w:rPr>
            </w:pPr>
            <w:r>
              <w:rPr>
                <w:lang w:val="en-US" w:eastAsia="ja-JP"/>
              </w:rPr>
              <w:t>0.976</w:t>
            </w:r>
          </w:p>
        </w:tc>
        <w:tc>
          <w:tcPr>
            <w:tcW w:w="1466" w:type="dxa"/>
          </w:tcPr>
          <w:p w14:paraId="610C7BEF" w14:textId="0068D6A6" w:rsidR="00B55318" w:rsidRDefault="00115E33" w:rsidP="00132E78">
            <w:pPr>
              <w:jc w:val="center"/>
              <w:rPr>
                <w:lang w:val="en-US" w:eastAsia="ja-JP"/>
              </w:rPr>
            </w:pPr>
            <w:r w:rsidRPr="00115E33">
              <w:rPr>
                <w:lang w:val="en-US" w:eastAsia="ja-JP"/>
              </w:rPr>
              <w:t>0.974</w:t>
            </w:r>
          </w:p>
        </w:tc>
        <w:tc>
          <w:tcPr>
            <w:tcW w:w="1218" w:type="dxa"/>
          </w:tcPr>
          <w:p w14:paraId="3C407773" w14:textId="52338DCE" w:rsidR="00B55318" w:rsidRDefault="00115E33" w:rsidP="00132E78">
            <w:pPr>
              <w:jc w:val="center"/>
              <w:rPr>
                <w:lang w:val="en-US" w:eastAsia="ja-JP"/>
              </w:rPr>
            </w:pPr>
            <w:r w:rsidRPr="00115E33">
              <w:rPr>
                <w:lang w:val="en-US" w:eastAsia="ja-JP"/>
              </w:rPr>
              <w:t>0.975</w:t>
            </w:r>
          </w:p>
        </w:tc>
        <w:tc>
          <w:tcPr>
            <w:tcW w:w="1218" w:type="dxa"/>
          </w:tcPr>
          <w:p w14:paraId="458D1BBC" w14:textId="270F72F1" w:rsidR="00B55318" w:rsidRDefault="00115E33" w:rsidP="00132E78">
            <w:pPr>
              <w:jc w:val="center"/>
              <w:rPr>
                <w:lang w:val="en-US" w:eastAsia="ja-JP"/>
              </w:rPr>
            </w:pPr>
            <w:r w:rsidRPr="00115E33">
              <w:rPr>
                <w:lang w:val="en-US" w:eastAsia="ja-JP"/>
              </w:rPr>
              <w:t>0.975</w:t>
            </w:r>
          </w:p>
        </w:tc>
        <w:tc>
          <w:tcPr>
            <w:tcW w:w="1218" w:type="dxa"/>
          </w:tcPr>
          <w:p w14:paraId="7D67FF3A" w14:textId="1DE9E2FC" w:rsidR="00B55318" w:rsidRDefault="00115E33" w:rsidP="00132E78">
            <w:pPr>
              <w:jc w:val="center"/>
              <w:rPr>
                <w:lang w:val="en-US" w:eastAsia="ja-JP"/>
              </w:rPr>
            </w:pPr>
            <w:r>
              <w:rPr>
                <w:lang w:val="en-US" w:eastAsia="ja-JP"/>
              </w:rPr>
              <w:t>0.973</w:t>
            </w:r>
          </w:p>
        </w:tc>
        <w:tc>
          <w:tcPr>
            <w:tcW w:w="1110" w:type="dxa"/>
          </w:tcPr>
          <w:p w14:paraId="2CCDB5DF" w14:textId="1F41D072" w:rsidR="00B55318" w:rsidRDefault="00115E33" w:rsidP="00132E78">
            <w:pPr>
              <w:jc w:val="center"/>
              <w:rPr>
                <w:lang w:val="en-US" w:eastAsia="ja-JP"/>
              </w:rPr>
            </w:pPr>
            <w:r w:rsidRPr="00115E33">
              <w:rPr>
                <w:lang w:val="en-US" w:eastAsia="ja-JP"/>
              </w:rPr>
              <w:t>0.975</w:t>
            </w:r>
          </w:p>
        </w:tc>
      </w:tr>
    </w:tbl>
    <w:p w14:paraId="2A04A5AD" w14:textId="77777777" w:rsidR="00B55318" w:rsidRPr="002438A5" w:rsidRDefault="00B55318" w:rsidP="00B55318">
      <w:pPr>
        <w:jc w:val="center"/>
        <w:rPr>
          <w:lang w:val="en-US" w:eastAsia="ja-JP"/>
        </w:rPr>
      </w:pPr>
    </w:p>
    <w:p w14:paraId="7F4D77C4" w14:textId="1D04FEA8" w:rsidR="007D143A" w:rsidRDefault="007D143A" w:rsidP="008B06D9">
      <w:pPr>
        <w:jc w:val="both"/>
        <w:rPr>
          <w:b/>
          <w:bCs/>
          <w:sz w:val="22"/>
          <w:szCs w:val="22"/>
        </w:rPr>
      </w:pPr>
      <w:r w:rsidRPr="007D143A">
        <w:rPr>
          <w:b/>
          <w:bCs/>
          <w:sz w:val="22"/>
          <w:szCs w:val="22"/>
        </w:rPr>
        <w:t xml:space="preserve">Observation </w:t>
      </w:r>
      <w:r w:rsidR="000F38D0">
        <w:rPr>
          <w:b/>
          <w:bCs/>
          <w:sz w:val="22"/>
          <w:szCs w:val="22"/>
        </w:rPr>
        <w:t>7</w:t>
      </w:r>
      <w:r>
        <w:rPr>
          <w:b/>
          <w:bCs/>
          <w:sz w:val="22"/>
          <w:szCs w:val="22"/>
        </w:rPr>
        <w:t>: The AI/ML based CSI prediction model trained on a certain PRB can be generalized to perform inference on other PRBs.</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2343973" w14:textId="77777777" w:rsidR="000F38D0" w:rsidRPr="000F38D0" w:rsidRDefault="000F38D0" w:rsidP="000F38D0">
      <w:pPr>
        <w:jc w:val="both"/>
        <w:rPr>
          <w:b/>
          <w:bCs/>
          <w:sz w:val="22"/>
          <w:szCs w:val="22"/>
        </w:rPr>
      </w:pPr>
      <w:r>
        <w:rPr>
          <w:b/>
          <w:bCs/>
          <w:sz w:val="22"/>
          <w:szCs w:val="22"/>
        </w:rPr>
        <w:t>Observation</w:t>
      </w:r>
      <w:r w:rsidRPr="00C65F47">
        <w:rPr>
          <w:b/>
          <w:bCs/>
          <w:sz w:val="22"/>
          <w:szCs w:val="22"/>
        </w:rPr>
        <w:t xml:space="preserve"> </w:t>
      </w:r>
      <w:r>
        <w:rPr>
          <w:b/>
          <w:bCs/>
          <w:sz w:val="22"/>
          <w:szCs w:val="22"/>
        </w:rPr>
        <w:t>1</w:t>
      </w:r>
      <w:r w:rsidRPr="00C65F47">
        <w:rPr>
          <w:b/>
          <w:bCs/>
          <w:sz w:val="22"/>
          <w:szCs w:val="22"/>
        </w:rPr>
        <w:t>:</w:t>
      </w:r>
      <w:r>
        <w:rPr>
          <w:b/>
          <w:bCs/>
          <w:sz w:val="22"/>
          <w:szCs w:val="22"/>
        </w:rPr>
        <w:t xml:space="preserve"> AI/ML based algorithms for CSI compression (e.g., using autoencoders) has been selected as a sub-use case for evaluation</w:t>
      </w:r>
      <w:r w:rsidRPr="00C65F47">
        <w:rPr>
          <w:b/>
          <w:bCs/>
          <w:sz w:val="22"/>
          <w:szCs w:val="22"/>
        </w:rPr>
        <w:t>.</w:t>
      </w:r>
    </w:p>
    <w:p w14:paraId="3155C35B" w14:textId="39CDE79F" w:rsidR="000F38D0" w:rsidRPr="000F38D0" w:rsidRDefault="000F38D0" w:rsidP="00B71259">
      <w:pPr>
        <w:jc w:val="both"/>
        <w:rPr>
          <w:b/>
          <w:bCs/>
          <w:sz w:val="22"/>
          <w:szCs w:val="22"/>
        </w:rPr>
      </w:pPr>
      <w:r>
        <w:rPr>
          <w:b/>
          <w:bCs/>
          <w:sz w:val="22"/>
          <w:szCs w:val="22"/>
        </w:rPr>
        <w:t>Observation</w:t>
      </w:r>
      <w:r w:rsidRPr="00C65F47">
        <w:rPr>
          <w:b/>
          <w:bCs/>
          <w:sz w:val="22"/>
          <w:szCs w:val="22"/>
        </w:rPr>
        <w:t xml:space="preserve"> </w:t>
      </w:r>
      <w:r>
        <w:rPr>
          <w:b/>
          <w:bCs/>
          <w:sz w:val="22"/>
          <w:szCs w:val="22"/>
        </w:rPr>
        <w:t>2</w:t>
      </w:r>
      <w:r w:rsidRPr="00C65F47">
        <w:rPr>
          <w:b/>
          <w:bCs/>
          <w:sz w:val="22"/>
          <w:szCs w:val="22"/>
        </w:rPr>
        <w:t>:</w:t>
      </w:r>
      <w:r>
        <w:rPr>
          <w:b/>
          <w:bCs/>
          <w:sz w:val="22"/>
          <w:szCs w:val="22"/>
        </w:rPr>
        <w:t xml:space="preserve"> Both autoencoders with </w:t>
      </w:r>
      <w:r w:rsidRPr="009E1F68">
        <w:rPr>
          <w:b/>
          <w:bCs/>
          <w:sz w:val="22"/>
          <w:szCs w:val="22"/>
        </w:rPr>
        <w:t>raw channel matrix</w:t>
      </w:r>
      <w:r>
        <w:rPr>
          <w:b/>
          <w:bCs/>
          <w:sz w:val="22"/>
          <w:szCs w:val="22"/>
        </w:rPr>
        <w:t xml:space="preserve"> as input and autoencoders with </w:t>
      </w:r>
      <w:r w:rsidRPr="009E1F68">
        <w:rPr>
          <w:b/>
          <w:bCs/>
          <w:sz w:val="22"/>
          <w:szCs w:val="22"/>
        </w:rPr>
        <w:t>eigenvector(s) of raw channel matrix</w:t>
      </w:r>
      <w:r>
        <w:rPr>
          <w:b/>
          <w:bCs/>
          <w:sz w:val="22"/>
          <w:szCs w:val="22"/>
        </w:rPr>
        <w:t xml:space="preserve"> as input have been agreed to be evaluated.</w:t>
      </w:r>
    </w:p>
    <w:p w14:paraId="337E6BAF" w14:textId="13FE1F19" w:rsidR="00A76797" w:rsidRPr="007B3405" w:rsidRDefault="00A76797" w:rsidP="00A76797">
      <w:pPr>
        <w:jc w:val="both"/>
        <w:rPr>
          <w:b/>
          <w:bCs/>
          <w:sz w:val="22"/>
          <w:szCs w:val="22"/>
        </w:rPr>
      </w:pPr>
      <w:r w:rsidRPr="007B3405">
        <w:rPr>
          <w:b/>
          <w:bCs/>
          <w:sz w:val="22"/>
          <w:szCs w:val="22"/>
        </w:rPr>
        <w:t xml:space="preserve">Observation </w:t>
      </w:r>
      <w:r w:rsidR="000F38D0">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70290B" w14:textId="50D2E7BC" w:rsidR="00A76797" w:rsidRPr="004B23B9" w:rsidRDefault="00A76797" w:rsidP="00A76797">
      <w:pPr>
        <w:jc w:val="both"/>
        <w:rPr>
          <w:b/>
          <w:bCs/>
          <w:sz w:val="22"/>
          <w:szCs w:val="22"/>
        </w:rPr>
      </w:pPr>
      <w:r w:rsidRPr="004B23B9">
        <w:rPr>
          <w:b/>
          <w:bCs/>
          <w:sz w:val="22"/>
          <w:szCs w:val="22"/>
        </w:rPr>
        <w:t xml:space="preserve">Observation </w:t>
      </w:r>
      <w:r w:rsidR="000F38D0">
        <w:rPr>
          <w:b/>
          <w:bCs/>
          <w:sz w:val="22"/>
          <w:szCs w:val="22"/>
        </w:rPr>
        <w:t>4</w:t>
      </w:r>
      <w:r w:rsidRPr="004B23B9">
        <w:rPr>
          <w:b/>
          <w:bCs/>
          <w:sz w:val="22"/>
          <w:szCs w:val="22"/>
        </w:rPr>
        <w:t>: 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852AE2" w14:textId="25F1AE8A" w:rsidR="00681216" w:rsidRDefault="00A76797" w:rsidP="001E5DC1">
      <w:pPr>
        <w:jc w:val="both"/>
        <w:rPr>
          <w:b/>
          <w:bCs/>
          <w:sz w:val="22"/>
          <w:szCs w:val="22"/>
        </w:rPr>
      </w:pPr>
      <w:r w:rsidRPr="00295DF8">
        <w:rPr>
          <w:b/>
          <w:bCs/>
          <w:sz w:val="22"/>
          <w:szCs w:val="22"/>
        </w:rPr>
        <w:t xml:space="preserve">Observation </w:t>
      </w:r>
      <w:r w:rsidR="000F38D0">
        <w:rPr>
          <w:b/>
          <w:bCs/>
          <w:sz w:val="22"/>
          <w:szCs w:val="22"/>
        </w:rPr>
        <w:t>5</w:t>
      </w:r>
      <w:r w:rsidRPr="00295DF8">
        <w:rPr>
          <w:b/>
          <w:bCs/>
          <w:sz w:val="22"/>
          <w:szCs w:val="22"/>
        </w:rPr>
        <w:t xml:space="preserve">: Evaluation results show </w:t>
      </w:r>
      <w:r>
        <w:rPr>
          <w:b/>
          <w:bCs/>
          <w:sz w:val="22"/>
          <w:szCs w:val="22"/>
        </w:rPr>
        <w:t>th</w:t>
      </w:r>
      <w:r w:rsidRPr="00295DF8">
        <w:rPr>
          <w:b/>
          <w:bCs/>
          <w:sz w:val="22"/>
          <w:szCs w:val="22"/>
        </w:rPr>
        <w:t xml:space="preserve">e autoencoders trained in the sophisticated dense urban scenario perform well in CDL-C, illustrating the generalization </w:t>
      </w:r>
      <w:r>
        <w:rPr>
          <w:b/>
          <w:bCs/>
          <w:sz w:val="22"/>
          <w:szCs w:val="22"/>
        </w:rPr>
        <w:t>capability of the AI/ML models.</w:t>
      </w:r>
    </w:p>
    <w:p w14:paraId="317DAEB8" w14:textId="77BF0C5D" w:rsidR="00D75C88" w:rsidRPr="00F14718" w:rsidRDefault="00D75C88" w:rsidP="00D75C88">
      <w:pPr>
        <w:jc w:val="both"/>
        <w:rPr>
          <w:b/>
          <w:bCs/>
          <w:lang w:val="en-US" w:eastAsia="ja-JP"/>
        </w:rPr>
      </w:pPr>
      <w:r w:rsidRPr="00F14718">
        <w:rPr>
          <w:b/>
          <w:bCs/>
          <w:sz w:val="22"/>
          <w:szCs w:val="22"/>
        </w:rPr>
        <w:t xml:space="preserve">Observation </w:t>
      </w:r>
      <w:r w:rsidR="000F38D0">
        <w:rPr>
          <w:b/>
          <w:bCs/>
          <w:sz w:val="22"/>
          <w:szCs w:val="22"/>
        </w:rPr>
        <w:t>6</w:t>
      </w:r>
      <w:r w:rsidRPr="00F14718">
        <w:rPr>
          <w:b/>
          <w:bCs/>
          <w:sz w:val="22"/>
          <w:szCs w:val="22"/>
        </w:rPr>
        <w:t>: Evaluation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32E1C611" w14:textId="75FEF559" w:rsidR="00D75C88" w:rsidRPr="001F2C31" w:rsidRDefault="00D75C88" w:rsidP="001E5DC1">
      <w:pPr>
        <w:jc w:val="both"/>
        <w:rPr>
          <w:b/>
          <w:bCs/>
          <w:sz w:val="22"/>
          <w:szCs w:val="22"/>
        </w:rPr>
      </w:pPr>
      <w:r w:rsidRPr="007D143A">
        <w:rPr>
          <w:b/>
          <w:bCs/>
          <w:sz w:val="22"/>
          <w:szCs w:val="22"/>
        </w:rPr>
        <w:t xml:space="preserve">Observation </w:t>
      </w:r>
      <w:r w:rsidR="000F38D0">
        <w:rPr>
          <w:b/>
          <w:bCs/>
          <w:sz w:val="22"/>
          <w:szCs w:val="22"/>
        </w:rPr>
        <w:t>7</w:t>
      </w:r>
      <w:r>
        <w:rPr>
          <w:b/>
          <w:bCs/>
          <w:sz w:val="22"/>
          <w:szCs w:val="22"/>
        </w:rPr>
        <w:t>: The AI/ML based CSI prediction model trained on a certain PRB can be generalized to perform inference on other PRBs.</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24CE566A" w14:textId="10BA254F" w:rsidR="00A76797" w:rsidRDefault="00A76797" w:rsidP="00A76797">
      <w:pPr>
        <w:jc w:val="both"/>
        <w:rPr>
          <w:b/>
          <w:bCs/>
          <w:sz w:val="22"/>
          <w:szCs w:val="22"/>
        </w:rPr>
      </w:pPr>
      <w:r w:rsidRPr="00C65F47">
        <w:rPr>
          <w:b/>
          <w:bCs/>
          <w:sz w:val="22"/>
          <w:szCs w:val="22"/>
        </w:rPr>
        <w:t xml:space="preserve">Proposal </w:t>
      </w:r>
      <w:r w:rsidR="000F38D0">
        <w:rPr>
          <w:b/>
          <w:bCs/>
          <w:sz w:val="22"/>
          <w:szCs w:val="22"/>
        </w:rPr>
        <w:t>1</w:t>
      </w:r>
      <w:r w:rsidRPr="00C65F47">
        <w:rPr>
          <w:b/>
          <w:bCs/>
          <w:sz w:val="22"/>
          <w:szCs w:val="22"/>
        </w:rPr>
        <w:t>:</w:t>
      </w:r>
      <w:r>
        <w:rPr>
          <w:b/>
          <w:bCs/>
          <w:sz w:val="22"/>
          <w:szCs w:val="22"/>
        </w:rPr>
        <w:t xml:space="preserve"> AI/ML based CSI prediction should be selected as a sub-use case for evaluation</w:t>
      </w:r>
      <w:r w:rsidRPr="00C65F47">
        <w:rPr>
          <w:b/>
          <w:bCs/>
          <w:sz w:val="22"/>
          <w:szCs w:val="22"/>
        </w:rPr>
        <w:t>.</w:t>
      </w:r>
    </w:p>
    <w:p w14:paraId="1F6D2497" w14:textId="428CF809" w:rsidR="001E6DD1" w:rsidRDefault="001E6DD1" w:rsidP="00A76797">
      <w:pPr>
        <w:jc w:val="both"/>
        <w:rPr>
          <w:b/>
          <w:bCs/>
          <w:sz w:val="22"/>
          <w:szCs w:val="22"/>
        </w:rPr>
      </w:pPr>
      <w:r w:rsidRPr="00B07CA9">
        <w:rPr>
          <w:b/>
          <w:bCs/>
          <w:sz w:val="22"/>
          <w:szCs w:val="22"/>
        </w:rPr>
        <w:t xml:space="preserve">Proposal </w:t>
      </w:r>
      <w:r w:rsidR="000F38D0">
        <w:rPr>
          <w:b/>
          <w:bCs/>
          <w:sz w:val="22"/>
          <w:szCs w:val="22"/>
        </w:rPr>
        <w:t>2</w:t>
      </w:r>
      <w:r w:rsidRPr="00B07CA9">
        <w:rPr>
          <w:b/>
          <w:bCs/>
          <w:sz w:val="22"/>
          <w:szCs w:val="22"/>
        </w:rPr>
        <w:t xml:space="preserve">: </w:t>
      </w:r>
      <w:r w:rsidRPr="00B07CA9">
        <w:rPr>
          <w:b/>
          <w:bCs/>
          <w:kern w:val="2"/>
          <w:sz w:val="22"/>
          <w:szCs w:val="22"/>
          <w:lang w:eastAsia="ko-KR"/>
        </w:rPr>
        <w:t>The inference of one-sided AI/ML model for CSI prediction can be performed at either gNB or UE. Both should be evaluated</w:t>
      </w:r>
      <w:r>
        <w:rPr>
          <w:b/>
          <w:bCs/>
          <w:kern w:val="2"/>
          <w:sz w:val="22"/>
          <w:szCs w:val="22"/>
          <w:lang w:eastAsia="ko-KR"/>
        </w:rPr>
        <w:t xml:space="preserve"> to understand the potential gains of performing CSI prediction at gNB side vs. UE side.</w:t>
      </w:r>
    </w:p>
    <w:p w14:paraId="1A2C2576" w14:textId="67A6366D" w:rsidR="00A76797" w:rsidRPr="004854D1" w:rsidRDefault="00A76797" w:rsidP="00A76797">
      <w:pPr>
        <w:jc w:val="both"/>
        <w:rPr>
          <w:b/>
          <w:bCs/>
          <w:sz w:val="22"/>
          <w:szCs w:val="22"/>
        </w:rPr>
      </w:pPr>
      <w:r>
        <w:rPr>
          <w:b/>
          <w:bCs/>
          <w:sz w:val="22"/>
          <w:szCs w:val="22"/>
        </w:rPr>
        <w:t>Proposal</w:t>
      </w:r>
      <w:r w:rsidRPr="00E86628">
        <w:rPr>
          <w:b/>
          <w:bCs/>
          <w:sz w:val="22"/>
          <w:szCs w:val="22"/>
        </w:rPr>
        <w:t xml:space="preserve"> </w:t>
      </w:r>
      <w:r w:rsidR="000F38D0">
        <w:rPr>
          <w:b/>
          <w:bCs/>
          <w:sz w:val="22"/>
          <w:szCs w:val="22"/>
        </w:rPr>
        <w:t>3</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70E89FCA" w14:textId="63404EFC" w:rsidR="006D261C" w:rsidRPr="00681216" w:rsidRDefault="00A76797" w:rsidP="006D261C">
      <w:pPr>
        <w:jc w:val="both"/>
        <w:rPr>
          <w:b/>
          <w:bCs/>
          <w:sz w:val="22"/>
          <w:szCs w:val="22"/>
        </w:rPr>
      </w:pPr>
      <w:r>
        <w:rPr>
          <w:b/>
          <w:bCs/>
          <w:sz w:val="22"/>
          <w:szCs w:val="22"/>
        </w:rPr>
        <w:t>Proposal</w:t>
      </w:r>
      <w:r w:rsidRPr="00E86628">
        <w:rPr>
          <w:b/>
          <w:bCs/>
          <w:sz w:val="22"/>
          <w:szCs w:val="22"/>
        </w:rPr>
        <w:t xml:space="preserve"> </w:t>
      </w:r>
      <w:r w:rsidR="000F38D0">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1"/>
    <w:p w14:paraId="411CC272" w14:textId="6D456534" w:rsidR="006C7C05" w:rsidRPr="00346579" w:rsidRDefault="00346579" w:rsidP="00346579">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0F6B3C47" w14:textId="0233F03B" w:rsidR="002A43DB" w:rsidRDefault="00F12173" w:rsidP="00D44C64">
      <w:pPr>
        <w:pStyle w:val="Reference"/>
        <w:rPr>
          <w:rFonts w:ascii="Times New Roman" w:hAnsi="Times New Roman"/>
        </w:rPr>
      </w:pPr>
      <w:bookmarkStart w:id="2" w:name="_Ref99428746"/>
      <w:r>
        <w:rPr>
          <w:rFonts w:ascii="Times New Roman" w:hAnsi="Times New Roman"/>
        </w:rPr>
        <w:t>TR 38.901, “</w:t>
      </w:r>
      <w:r w:rsidR="00274CDD" w:rsidRPr="00274CDD">
        <w:rPr>
          <w:rFonts w:ascii="Times New Roman" w:hAnsi="Times New Roman"/>
        </w:rPr>
        <w:t>Study on channel model for frequencies from 0.5 to 100 GHz</w:t>
      </w:r>
      <w:r w:rsidR="00274CDD">
        <w:rPr>
          <w:rFonts w:ascii="Times New Roman" w:hAnsi="Times New Roman"/>
        </w:rPr>
        <w:t>.</w:t>
      </w:r>
      <w:r>
        <w:rPr>
          <w:rFonts w:ascii="Times New Roman" w:hAnsi="Times New Roman"/>
        </w:rPr>
        <w:t>”</w:t>
      </w:r>
      <w:bookmarkEnd w:id="2"/>
    </w:p>
    <w:p w14:paraId="74716FD6" w14:textId="7DE5BD9F" w:rsidR="00BF6B6F" w:rsidRPr="00DE19B6" w:rsidRDefault="00E57BF8" w:rsidP="00DE19B6">
      <w:pPr>
        <w:pStyle w:val="Reference"/>
        <w:rPr>
          <w:rFonts w:ascii="Times New Roman" w:hAnsi="Times New Roman"/>
        </w:rPr>
      </w:pPr>
      <w:bookmarkStart w:id="3"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3"/>
    </w:p>
    <w:sectPr w:rsidR="00BF6B6F" w:rsidRPr="00DE19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17"/>
  </w:num>
  <w:num w:numId="2" w16cid:durableId="1122192574">
    <w:abstractNumId w:val="20"/>
  </w:num>
  <w:num w:numId="3" w16cid:durableId="1656911866">
    <w:abstractNumId w:val="13"/>
  </w:num>
  <w:num w:numId="4" w16cid:durableId="1064332289">
    <w:abstractNumId w:val="15"/>
  </w:num>
  <w:num w:numId="5" w16cid:durableId="555702815">
    <w:abstractNumId w:val="22"/>
  </w:num>
  <w:num w:numId="6" w16cid:durableId="2047290334">
    <w:abstractNumId w:val="9"/>
  </w:num>
  <w:num w:numId="7" w16cid:durableId="479882888">
    <w:abstractNumId w:val="7"/>
  </w:num>
  <w:num w:numId="8" w16cid:durableId="879437250">
    <w:abstractNumId w:val="10"/>
  </w:num>
  <w:num w:numId="9" w16cid:durableId="1559322709">
    <w:abstractNumId w:val="24"/>
  </w:num>
  <w:num w:numId="10" w16cid:durableId="545921288">
    <w:abstractNumId w:val="12"/>
  </w:num>
  <w:num w:numId="11" w16cid:durableId="80878190">
    <w:abstractNumId w:val="2"/>
  </w:num>
  <w:num w:numId="12" w16cid:durableId="376784321">
    <w:abstractNumId w:val="8"/>
  </w:num>
  <w:num w:numId="13" w16cid:durableId="1118639641">
    <w:abstractNumId w:val="16"/>
  </w:num>
  <w:num w:numId="14" w16cid:durableId="1766264277">
    <w:abstractNumId w:val="18"/>
  </w:num>
  <w:num w:numId="15" w16cid:durableId="1598445604">
    <w:abstractNumId w:val="4"/>
  </w:num>
  <w:num w:numId="16" w16cid:durableId="574362590">
    <w:abstractNumId w:val="25"/>
  </w:num>
  <w:num w:numId="17" w16cid:durableId="1917321278">
    <w:abstractNumId w:val="12"/>
  </w:num>
  <w:num w:numId="18" w16cid:durableId="1636985647">
    <w:abstractNumId w:val="14"/>
  </w:num>
  <w:num w:numId="19" w16cid:durableId="1470510723">
    <w:abstractNumId w:val="3"/>
  </w:num>
  <w:num w:numId="20" w16cid:durableId="1402174987">
    <w:abstractNumId w:val="19"/>
  </w:num>
  <w:num w:numId="21" w16cid:durableId="1188711215">
    <w:abstractNumId w:val="1"/>
  </w:num>
  <w:num w:numId="22" w16cid:durableId="516888677">
    <w:abstractNumId w:val="23"/>
  </w:num>
  <w:num w:numId="23" w16cid:durableId="567109831">
    <w:abstractNumId w:val="11"/>
  </w:num>
  <w:num w:numId="24" w16cid:durableId="1471171138">
    <w:abstractNumId w:val="0"/>
  </w:num>
  <w:num w:numId="25" w16cid:durableId="82336564">
    <w:abstractNumId w:val="21"/>
  </w:num>
  <w:num w:numId="26" w16cid:durableId="693965146">
    <w:abstractNumId w:val="6"/>
  </w:num>
  <w:num w:numId="27" w16cid:durableId="1393235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E5B"/>
    <w:rsid w:val="000979B6"/>
    <w:rsid w:val="000A04F6"/>
    <w:rsid w:val="000A1EBF"/>
    <w:rsid w:val="000C2643"/>
    <w:rsid w:val="000D39A5"/>
    <w:rsid w:val="000D74A1"/>
    <w:rsid w:val="000E7EDB"/>
    <w:rsid w:val="000F07C9"/>
    <w:rsid w:val="000F38D0"/>
    <w:rsid w:val="0011077C"/>
    <w:rsid w:val="00115E33"/>
    <w:rsid w:val="00121841"/>
    <w:rsid w:val="00132E78"/>
    <w:rsid w:val="0018377E"/>
    <w:rsid w:val="001A7E24"/>
    <w:rsid w:val="001B1BB9"/>
    <w:rsid w:val="001C7BA7"/>
    <w:rsid w:val="001E5DC1"/>
    <w:rsid w:val="001E6DD1"/>
    <w:rsid w:val="001E7C57"/>
    <w:rsid w:val="001F13C0"/>
    <w:rsid w:val="001F2C31"/>
    <w:rsid w:val="002438A5"/>
    <w:rsid w:val="002540E3"/>
    <w:rsid w:val="002739C3"/>
    <w:rsid w:val="00274CDD"/>
    <w:rsid w:val="00295DF8"/>
    <w:rsid w:val="002A0E87"/>
    <w:rsid w:val="002A43DB"/>
    <w:rsid w:val="002B3EA0"/>
    <w:rsid w:val="002B4E66"/>
    <w:rsid w:val="002C0305"/>
    <w:rsid w:val="002D6DB3"/>
    <w:rsid w:val="00307C20"/>
    <w:rsid w:val="0033365A"/>
    <w:rsid w:val="00346579"/>
    <w:rsid w:val="003977DA"/>
    <w:rsid w:val="003B7688"/>
    <w:rsid w:val="003E5D70"/>
    <w:rsid w:val="0040410F"/>
    <w:rsid w:val="00406858"/>
    <w:rsid w:val="00451D91"/>
    <w:rsid w:val="0047218F"/>
    <w:rsid w:val="00484901"/>
    <w:rsid w:val="004854D1"/>
    <w:rsid w:val="004948E2"/>
    <w:rsid w:val="004B23B9"/>
    <w:rsid w:val="004C20D0"/>
    <w:rsid w:val="004C4617"/>
    <w:rsid w:val="004C5053"/>
    <w:rsid w:val="004D0403"/>
    <w:rsid w:val="004D78C7"/>
    <w:rsid w:val="004E62C9"/>
    <w:rsid w:val="00522B5C"/>
    <w:rsid w:val="00526DE5"/>
    <w:rsid w:val="00534001"/>
    <w:rsid w:val="00597816"/>
    <w:rsid w:val="005A303C"/>
    <w:rsid w:val="005A6651"/>
    <w:rsid w:val="005C528B"/>
    <w:rsid w:val="005C705D"/>
    <w:rsid w:val="005D5CFB"/>
    <w:rsid w:val="005E5DB5"/>
    <w:rsid w:val="006134E0"/>
    <w:rsid w:val="00636AC2"/>
    <w:rsid w:val="006438A2"/>
    <w:rsid w:val="00672971"/>
    <w:rsid w:val="00676A77"/>
    <w:rsid w:val="00681216"/>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F3642"/>
    <w:rsid w:val="00806829"/>
    <w:rsid w:val="00812810"/>
    <w:rsid w:val="00815F6E"/>
    <w:rsid w:val="00827FAE"/>
    <w:rsid w:val="0084735E"/>
    <w:rsid w:val="00860AB1"/>
    <w:rsid w:val="00873D0F"/>
    <w:rsid w:val="00880D58"/>
    <w:rsid w:val="008B06D9"/>
    <w:rsid w:val="008B4A7D"/>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A15833"/>
    <w:rsid w:val="00A30764"/>
    <w:rsid w:val="00A327F3"/>
    <w:rsid w:val="00A602C7"/>
    <w:rsid w:val="00A6793C"/>
    <w:rsid w:val="00A76797"/>
    <w:rsid w:val="00A7749D"/>
    <w:rsid w:val="00A91942"/>
    <w:rsid w:val="00AA246C"/>
    <w:rsid w:val="00AC5763"/>
    <w:rsid w:val="00AC5A25"/>
    <w:rsid w:val="00AD0036"/>
    <w:rsid w:val="00B03B2C"/>
    <w:rsid w:val="00B07CA9"/>
    <w:rsid w:val="00B07ED2"/>
    <w:rsid w:val="00B33266"/>
    <w:rsid w:val="00B442E1"/>
    <w:rsid w:val="00B55318"/>
    <w:rsid w:val="00B71259"/>
    <w:rsid w:val="00B87678"/>
    <w:rsid w:val="00BA36CF"/>
    <w:rsid w:val="00BE08AB"/>
    <w:rsid w:val="00BE634B"/>
    <w:rsid w:val="00BF6B6F"/>
    <w:rsid w:val="00C32098"/>
    <w:rsid w:val="00C65F47"/>
    <w:rsid w:val="00C75017"/>
    <w:rsid w:val="00C76166"/>
    <w:rsid w:val="00C773B3"/>
    <w:rsid w:val="00C84A36"/>
    <w:rsid w:val="00CB5DBA"/>
    <w:rsid w:val="00CC227D"/>
    <w:rsid w:val="00CE3752"/>
    <w:rsid w:val="00D30B6E"/>
    <w:rsid w:val="00D35C23"/>
    <w:rsid w:val="00D363C7"/>
    <w:rsid w:val="00D44C64"/>
    <w:rsid w:val="00D75C88"/>
    <w:rsid w:val="00DA5832"/>
    <w:rsid w:val="00DB1B58"/>
    <w:rsid w:val="00DC3605"/>
    <w:rsid w:val="00DD15C6"/>
    <w:rsid w:val="00DD2E23"/>
    <w:rsid w:val="00DE19B6"/>
    <w:rsid w:val="00E13B9E"/>
    <w:rsid w:val="00E14F6B"/>
    <w:rsid w:val="00E4305C"/>
    <w:rsid w:val="00E4326D"/>
    <w:rsid w:val="00E57BF8"/>
    <w:rsid w:val="00E72FBC"/>
    <w:rsid w:val="00E94ADB"/>
    <w:rsid w:val="00E95830"/>
    <w:rsid w:val="00EF772F"/>
    <w:rsid w:val="00F04E50"/>
    <w:rsid w:val="00F12173"/>
    <w:rsid w:val="00F14718"/>
    <w:rsid w:val="00F167BF"/>
    <w:rsid w:val="00F25FAC"/>
    <w:rsid w:val="00F2715E"/>
    <w:rsid w:val="00F8317B"/>
    <w:rsid w:val="00F8775A"/>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B4F6E2CA-C2BB-424C-BD15-A2A02CF2D78A}">
  <ds:schemaRefs>
    <ds:schemaRef ds:uri="http://schemas.microsoft.com/office/infopath/2007/PartnerControls"/>
    <ds:schemaRef ds:uri="http://purl.org/dc/terms/"/>
    <ds:schemaRef ds:uri="http://www.w3.org/XML/1998/namespace"/>
    <ds:schemaRef ds:uri="http://schemas.microsoft.com/office/2006/documentManagement/types"/>
    <ds:schemaRef ds:uri="http://purl.org/dc/elements/1.1/"/>
    <ds:schemaRef ds:uri="http://schemas.microsoft.com/office/2006/metadata/properties"/>
    <ds:schemaRef ds:uri="http://purl.org/dc/dcmitype/"/>
    <ds:schemaRef ds:uri="http://schemas.openxmlformats.org/package/2006/metadata/core-properties"/>
    <ds:schemaRef ds:uri="44999e98-7c3f-459a-9e92-d921c6a0a2c9"/>
    <ds:schemaRef ds:uri="46737e3d-5000-47b7-bdd2-d9358a509c37"/>
  </ds:schemaRefs>
</ds:datastoreItem>
</file>

<file path=customXml/itemProps4.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9</Pages>
  <Words>3015</Words>
  <Characters>17189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62</cp:revision>
  <dcterms:created xsi:type="dcterms:W3CDTF">2022-03-24T16:44:00Z</dcterms:created>
  <dcterms:modified xsi:type="dcterms:W3CDTF">2022-11-07T16:06:00Z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